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C72C3" w14:textId="6035F3FC" w:rsidR="00F52AC7" w:rsidRPr="00F52AC7" w:rsidRDefault="00F52AC7" w:rsidP="00F52AC7">
      <w:pPr>
        <w:adjustRightInd w:val="0"/>
        <w:spacing w:line="520" w:lineRule="exact"/>
        <w:rPr>
          <w:rFonts w:ascii="Times New Roman" w:eastAsia="方正仿宋_GBK" w:hAnsi="Times New Roman" w:cs="Times New Roman" w:hint="eastAsia"/>
          <w:sz w:val="32"/>
          <w:szCs w:val="32"/>
        </w:rPr>
      </w:pPr>
      <w:bookmarkStart w:id="0" w:name="OLE_LINK14"/>
      <w:r w:rsidRPr="00F52AC7">
        <w:rPr>
          <w:rFonts w:ascii="Times New Roman" w:eastAsia="方正仿宋_GBK" w:hAnsi="Times New Roman" w:cs="Times New Roman" w:hint="eastAsia"/>
          <w:sz w:val="32"/>
          <w:szCs w:val="32"/>
        </w:rPr>
        <w:t>附件：</w:t>
      </w:r>
    </w:p>
    <w:p w14:paraId="7BB0A961" w14:textId="77777777" w:rsidR="00B917A1" w:rsidRDefault="00B917A1" w:rsidP="005766E4">
      <w:pPr>
        <w:adjustRightInd w:val="0"/>
        <w:spacing w:line="520" w:lineRule="exact"/>
        <w:jc w:val="center"/>
        <w:rPr>
          <w:rFonts w:ascii="方正小标宋_GBK" w:eastAsia="方正小标宋_GBK" w:hAnsi="Times New Roman" w:cs="Times New Roman"/>
          <w:sz w:val="44"/>
          <w:szCs w:val="44"/>
        </w:rPr>
      </w:pPr>
    </w:p>
    <w:p w14:paraId="6697D911" w14:textId="36FBF9F3" w:rsidR="00B66071" w:rsidRPr="00D126E0" w:rsidRDefault="00B66071" w:rsidP="005766E4">
      <w:pPr>
        <w:adjustRightInd w:val="0"/>
        <w:spacing w:line="520" w:lineRule="exact"/>
        <w:jc w:val="center"/>
        <w:rPr>
          <w:rFonts w:ascii="方正小标宋_GBK" w:eastAsia="方正小标宋_GBK" w:hAnsi="Times New Roman" w:cs="Times New Roman"/>
          <w:sz w:val="44"/>
          <w:szCs w:val="44"/>
        </w:rPr>
      </w:pPr>
      <w:r w:rsidRPr="00D126E0">
        <w:rPr>
          <w:rFonts w:ascii="方正小标宋_GBK" w:eastAsia="方正小标宋_GBK" w:hAnsi="Times New Roman" w:cs="Times New Roman" w:hint="eastAsia"/>
          <w:sz w:val="44"/>
          <w:szCs w:val="44"/>
        </w:rPr>
        <w:t>江苏省建设教育协会</w:t>
      </w:r>
    </w:p>
    <w:p w14:paraId="18C77CAF" w14:textId="77777777" w:rsidR="00B66071" w:rsidRPr="00D126E0" w:rsidRDefault="00B66071" w:rsidP="005766E4">
      <w:pPr>
        <w:adjustRightInd w:val="0"/>
        <w:spacing w:line="520" w:lineRule="exact"/>
        <w:jc w:val="center"/>
        <w:rPr>
          <w:rFonts w:ascii="方正小标宋_GBK" w:eastAsia="方正小标宋_GBK" w:hAnsi="Times New Roman" w:cs="Times New Roman"/>
          <w:sz w:val="44"/>
          <w:szCs w:val="44"/>
        </w:rPr>
      </w:pPr>
      <w:r w:rsidRPr="00D126E0">
        <w:rPr>
          <w:rFonts w:ascii="方正小标宋_GBK" w:eastAsia="方正小标宋_GBK" w:hAnsi="Times New Roman" w:cs="Times New Roman" w:hint="eastAsia"/>
          <w:sz w:val="44"/>
          <w:szCs w:val="44"/>
        </w:rPr>
        <w:t>江苏省建设职业教育行业指导委员会</w:t>
      </w:r>
    </w:p>
    <w:p w14:paraId="025E1CBC" w14:textId="53B66EDA" w:rsidR="00903FC9" w:rsidRPr="00D126E0" w:rsidRDefault="00000000" w:rsidP="005766E4">
      <w:pPr>
        <w:adjustRightInd w:val="0"/>
        <w:spacing w:line="520" w:lineRule="exact"/>
        <w:jc w:val="center"/>
        <w:rPr>
          <w:rFonts w:ascii="方正小标宋_GBK" w:eastAsia="方正小标宋_GBK" w:hAnsi="Times New Roman" w:cs="Times New Roman"/>
          <w:sz w:val="44"/>
          <w:szCs w:val="44"/>
        </w:rPr>
      </w:pPr>
      <w:r w:rsidRPr="00D126E0">
        <w:rPr>
          <w:rFonts w:ascii="方正小标宋_GBK" w:eastAsia="方正小标宋_GBK" w:hAnsi="Times New Roman" w:cs="Times New Roman" w:hint="eastAsia"/>
          <w:sz w:val="44"/>
          <w:szCs w:val="44"/>
        </w:rPr>
        <w:t>2026年度课题指南</w:t>
      </w:r>
      <w:bookmarkEnd w:id="0"/>
    </w:p>
    <w:p w14:paraId="482FFE8A" w14:textId="77777777" w:rsidR="006B6DBA" w:rsidRDefault="006B6DBA" w:rsidP="005766E4">
      <w:pPr>
        <w:adjustRightInd w:val="0"/>
        <w:spacing w:line="520" w:lineRule="exact"/>
        <w:ind w:firstLineChars="200" w:firstLine="640"/>
        <w:jc w:val="both"/>
        <w:rPr>
          <w:rFonts w:ascii="Times New Roman" w:eastAsia="方正仿宋_GBK" w:hAnsi="Times New Roman" w:cs="Times New Roman"/>
          <w:sz w:val="32"/>
          <w:szCs w:val="32"/>
        </w:rPr>
      </w:pPr>
    </w:p>
    <w:p w14:paraId="44124396" w14:textId="6062C51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2026</w:t>
      </w:r>
      <w:r w:rsidRPr="00D126E0">
        <w:rPr>
          <w:rFonts w:ascii="Times New Roman" w:eastAsia="方正仿宋_GBK" w:hAnsi="Times New Roman" w:cs="Times New Roman"/>
          <w:sz w:val="32"/>
          <w:szCs w:val="32"/>
        </w:rPr>
        <w:t>年是</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十五五</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规划的开局之年，也是深化住房城乡建设领域高质量发展的攻坚之年，更是推进职业教育产教融合、科教</w:t>
      </w:r>
      <w:proofErr w:type="gramStart"/>
      <w:r w:rsidRPr="00D126E0">
        <w:rPr>
          <w:rFonts w:ascii="Times New Roman" w:eastAsia="方正仿宋_GBK" w:hAnsi="Times New Roman" w:cs="Times New Roman"/>
          <w:sz w:val="32"/>
          <w:szCs w:val="32"/>
        </w:rPr>
        <w:t>融汇</w:t>
      </w:r>
      <w:proofErr w:type="gramEnd"/>
      <w:r w:rsidRPr="00D126E0">
        <w:rPr>
          <w:rFonts w:ascii="Times New Roman" w:eastAsia="方正仿宋_GBK" w:hAnsi="Times New Roman" w:cs="Times New Roman"/>
          <w:sz w:val="32"/>
          <w:szCs w:val="32"/>
        </w:rPr>
        <w:t>的关键之年。为推动建设教育事业提质增效，更好地服务江苏住房城乡建设行业转型升级和高质量发展，特制定本课题指南。</w:t>
      </w:r>
    </w:p>
    <w:p w14:paraId="0BB7BA52" w14:textId="77777777" w:rsidR="00903FC9" w:rsidRPr="00D126E0" w:rsidRDefault="00000000" w:rsidP="005766E4">
      <w:pPr>
        <w:adjustRightInd w:val="0"/>
        <w:spacing w:line="520" w:lineRule="exact"/>
        <w:ind w:firstLineChars="200" w:firstLine="640"/>
        <w:jc w:val="both"/>
        <w:rPr>
          <w:rFonts w:ascii="方正黑体_GBK" w:eastAsia="方正黑体_GBK" w:hAnsi="Times New Roman" w:cs="Times New Roman"/>
          <w:sz w:val="32"/>
          <w:szCs w:val="32"/>
        </w:rPr>
      </w:pPr>
      <w:r w:rsidRPr="00D126E0">
        <w:rPr>
          <w:rFonts w:ascii="方正黑体_GBK" w:eastAsia="方正黑体_GBK" w:hAnsi="Times New Roman" w:cs="Times New Roman" w:hint="eastAsia"/>
          <w:sz w:val="32"/>
          <w:szCs w:val="32"/>
        </w:rPr>
        <w:t>一、指导思想</w:t>
      </w:r>
    </w:p>
    <w:p w14:paraId="46F58DBF"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2026</w:t>
      </w:r>
      <w:r w:rsidRPr="00D126E0">
        <w:rPr>
          <w:rFonts w:ascii="Times New Roman" w:eastAsia="方正仿宋_GBK" w:hAnsi="Times New Roman" w:cs="Times New Roman"/>
          <w:sz w:val="32"/>
          <w:szCs w:val="32"/>
        </w:rPr>
        <w:t>年度课题以习近平新时代中国特色社会主义思想为指导，全面贯彻党的二十大和二十届历次全会关于职业教育、人才强国的重要部署，深化教育、科技、人才统筹推进的协同机制，立足江苏住房城乡建设行业发展实际，坚持以立德树人为根本，以服务行业需求为导向，以改革创新为动力，聚焦行业人才培养的关键领域和重点问题，注重基础研究与应用研究并重、理论创新与实践探索结合，着力推出一批具有行业针对性、实践指导性和决策参考价值的研究成果，统筹推进教育科技人才一体化发展，为江苏省住房城乡建设行业高质量发展提供坚实的人才支撑和智力保障。</w:t>
      </w:r>
    </w:p>
    <w:p w14:paraId="554BA4D0" w14:textId="77777777" w:rsidR="00903FC9" w:rsidRPr="00D126E0" w:rsidRDefault="00000000" w:rsidP="005766E4">
      <w:pPr>
        <w:adjustRightInd w:val="0"/>
        <w:spacing w:line="520" w:lineRule="exact"/>
        <w:ind w:firstLineChars="200" w:firstLine="640"/>
        <w:jc w:val="both"/>
        <w:rPr>
          <w:rFonts w:ascii="方正黑体_GBK" w:eastAsia="方正黑体_GBK" w:hAnsi="Times New Roman" w:cs="Times New Roman"/>
          <w:sz w:val="32"/>
          <w:szCs w:val="32"/>
        </w:rPr>
      </w:pPr>
      <w:r w:rsidRPr="00D126E0">
        <w:rPr>
          <w:rFonts w:ascii="方正黑体_GBK" w:eastAsia="方正黑体_GBK" w:hAnsi="Times New Roman" w:cs="Times New Roman"/>
          <w:sz w:val="32"/>
          <w:szCs w:val="32"/>
        </w:rPr>
        <w:t>二、选题方向</w:t>
      </w:r>
    </w:p>
    <w:p w14:paraId="51FEA3E4" w14:textId="77777777" w:rsidR="00903FC9" w:rsidRPr="00D126E0" w:rsidRDefault="00000000" w:rsidP="005766E4">
      <w:pPr>
        <w:adjustRightInd w:val="0"/>
        <w:spacing w:line="520" w:lineRule="exact"/>
        <w:ind w:firstLineChars="200" w:firstLine="640"/>
        <w:jc w:val="both"/>
        <w:rPr>
          <w:rFonts w:ascii="方正楷体_GBK" w:eastAsia="方正楷体_GBK" w:hAnsi="Times New Roman" w:cs="Times New Roman"/>
          <w:sz w:val="32"/>
          <w:szCs w:val="32"/>
        </w:rPr>
      </w:pPr>
      <w:r w:rsidRPr="00D126E0">
        <w:rPr>
          <w:rFonts w:ascii="方正楷体_GBK" w:eastAsia="方正楷体_GBK" w:hAnsi="Times New Roman" w:cs="Times New Roman" w:hint="eastAsia"/>
          <w:sz w:val="32"/>
          <w:szCs w:val="32"/>
        </w:rPr>
        <w:t>（一）职业教育改革与创新研究</w:t>
      </w:r>
    </w:p>
    <w:p w14:paraId="30E243FC"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1. </w:t>
      </w:r>
      <w:r w:rsidRPr="00D126E0">
        <w:rPr>
          <w:rFonts w:ascii="Times New Roman" w:eastAsia="方正仿宋_GBK" w:hAnsi="Times New Roman" w:cs="Times New Roman"/>
          <w:sz w:val="32"/>
          <w:szCs w:val="32"/>
        </w:rPr>
        <w:t>住房城乡建设领域职业教育类型化发展路径与实践研究</w:t>
      </w:r>
    </w:p>
    <w:p w14:paraId="7356F26F"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lastRenderedPageBreak/>
        <w:t xml:space="preserve">2. </w:t>
      </w:r>
      <w:r w:rsidRPr="00D126E0">
        <w:rPr>
          <w:rFonts w:ascii="Times New Roman" w:eastAsia="方正仿宋_GBK" w:hAnsi="Times New Roman" w:cs="Times New Roman"/>
          <w:sz w:val="32"/>
          <w:szCs w:val="32"/>
        </w:rPr>
        <w:t>产教融合背景下建设类专业</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岗课赛证</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综合育人模式创新研究</w:t>
      </w:r>
    </w:p>
    <w:p w14:paraId="699F8EFF"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3. </w:t>
      </w:r>
      <w:r w:rsidRPr="00D126E0">
        <w:rPr>
          <w:rFonts w:ascii="Times New Roman" w:eastAsia="方正仿宋_GBK" w:hAnsi="Times New Roman" w:cs="Times New Roman"/>
          <w:sz w:val="32"/>
          <w:szCs w:val="32"/>
        </w:rPr>
        <w:t>建设职业教育专业群与住房城乡建设产业链精准对接机制研究</w:t>
      </w:r>
    </w:p>
    <w:p w14:paraId="293DC473"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4. </w:t>
      </w:r>
      <w:r w:rsidRPr="00D126E0">
        <w:rPr>
          <w:rFonts w:ascii="Times New Roman" w:eastAsia="方正仿宋_GBK" w:hAnsi="Times New Roman" w:cs="Times New Roman"/>
          <w:sz w:val="32"/>
          <w:szCs w:val="32"/>
        </w:rPr>
        <w:t>建设类高职院校</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双高计划</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建设提质增效路径研究</w:t>
      </w:r>
    </w:p>
    <w:p w14:paraId="41A63443"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5. </w:t>
      </w:r>
      <w:r w:rsidRPr="00D126E0">
        <w:rPr>
          <w:rFonts w:ascii="Times New Roman" w:eastAsia="方正仿宋_GBK" w:hAnsi="Times New Roman" w:cs="Times New Roman"/>
          <w:sz w:val="32"/>
          <w:szCs w:val="32"/>
        </w:rPr>
        <w:t>中职</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高职</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应用型本科衔接的建设类人才培养体系构建研究</w:t>
      </w:r>
    </w:p>
    <w:p w14:paraId="202FC8EE"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6. </w:t>
      </w:r>
      <w:r w:rsidRPr="00D126E0">
        <w:rPr>
          <w:rFonts w:ascii="Times New Roman" w:eastAsia="方正仿宋_GBK" w:hAnsi="Times New Roman" w:cs="Times New Roman"/>
          <w:sz w:val="32"/>
          <w:szCs w:val="32"/>
        </w:rPr>
        <w:t>人工智能背景下建设职业教育数字化转型与智慧教学模式创新研究</w:t>
      </w:r>
    </w:p>
    <w:p w14:paraId="643C1D16"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7. </w:t>
      </w:r>
      <w:r w:rsidRPr="00D126E0">
        <w:rPr>
          <w:rFonts w:ascii="Times New Roman" w:eastAsia="方正仿宋_GBK" w:hAnsi="Times New Roman" w:cs="Times New Roman"/>
          <w:sz w:val="32"/>
          <w:szCs w:val="32"/>
        </w:rPr>
        <w:t>建设类专业</w:t>
      </w:r>
      <w:proofErr w:type="gramStart"/>
      <w:r w:rsidRPr="00D126E0">
        <w:rPr>
          <w:rFonts w:ascii="Times New Roman" w:eastAsia="方正仿宋_GBK" w:hAnsi="Times New Roman" w:cs="Times New Roman"/>
          <w:sz w:val="32"/>
          <w:szCs w:val="32"/>
        </w:rPr>
        <w:t>课程思政元素</w:t>
      </w:r>
      <w:proofErr w:type="gramEnd"/>
      <w:r w:rsidRPr="00D126E0">
        <w:rPr>
          <w:rFonts w:ascii="Times New Roman" w:eastAsia="方正仿宋_GBK" w:hAnsi="Times New Roman" w:cs="Times New Roman"/>
          <w:sz w:val="32"/>
          <w:szCs w:val="32"/>
        </w:rPr>
        <w:t>挖掘与融入路径研究</w:t>
      </w:r>
    </w:p>
    <w:p w14:paraId="7134D1E5"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8. </w:t>
      </w:r>
      <w:r w:rsidRPr="00D126E0">
        <w:rPr>
          <w:rFonts w:ascii="Times New Roman" w:eastAsia="方正仿宋_GBK" w:hAnsi="Times New Roman" w:cs="Times New Roman"/>
          <w:sz w:val="32"/>
          <w:szCs w:val="32"/>
        </w:rPr>
        <w:t>基于行业岗位能力要求的建设职业教育课程标准重构研究</w:t>
      </w:r>
    </w:p>
    <w:p w14:paraId="12653688"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9. </w:t>
      </w:r>
      <w:r w:rsidRPr="00D126E0">
        <w:rPr>
          <w:rFonts w:ascii="Times New Roman" w:eastAsia="方正仿宋_GBK" w:hAnsi="Times New Roman" w:cs="Times New Roman"/>
          <w:sz w:val="32"/>
          <w:szCs w:val="32"/>
        </w:rPr>
        <w:t>建设职业教育实训基地（产教融合实训中心）建设与运营机制研究</w:t>
      </w:r>
    </w:p>
    <w:p w14:paraId="4FE9A817"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10. </w:t>
      </w:r>
      <w:r w:rsidRPr="00D126E0">
        <w:rPr>
          <w:rFonts w:ascii="Times New Roman" w:eastAsia="方正仿宋_GBK" w:hAnsi="Times New Roman" w:cs="Times New Roman"/>
          <w:sz w:val="32"/>
          <w:szCs w:val="32"/>
        </w:rPr>
        <w:t>建设类职业院校</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双师型</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教师队伍培养与激励机制研究</w:t>
      </w:r>
    </w:p>
    <w:p w14:paraId="51E26C65"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11. </w:t>
      </w:r>
      <w:r w:rsidRPr="00D126E0">
        <w:rPr>
          <w:rFonts w:ascii="Times New Roman" w:eastAsia="方正仿宋_GBK" w:hAnsi="Times New Roman" w:cs="Times New Roman"/>
          <w:sz w:val="32"/>
          <w:szCs w:val="32"/>
        </w:rPr>
        <w:t>住房城乡建设领域开展委托培养、订单培养和学徒</w:t>
      </w:r>
      <w:proofErr w:type="gramStart"/>
      <w:r w:rsidRPr="00D126E0">
        <w:rPr>
          <w:rFonts w:ascii="Times New Roman" w:eastAsia="方正仿宋_GBK" w:hAnsi="Times New Roman" w:cs="Times New Roman"/>
          <w:sz w:val="32"/>
          <w:szCs w:val="32"/>
        </w:rPr>
        <w:t>制培养</w:t>
      </w:r>
      <w:proofErr w:type="gramEnd"/>
      <w:r w:rsidRPr="00D126E0">
        <w:rPr>
          <w:rFonts w:ascii="Times New Roman" w:eastAsia="方正仿宋_GBK" w:hAnsi="Times New Roman" w:cs="Times New Roman"/>
          <w:sz w:val="32"/>
          <w:szCs w:val="32"/>
        </w:rPr>
        <w:t>的模式深化研究</w:t>
      </w:r>
    </w:p>
    <w:p w14:paraId="26D72CD1" w14:textId="77777777" w:rsidR="00903FC9" w:rsidRPr="00D126E0" w:rsidRDefault="00000000" w:rsidP="005766E4">
      <w:pPr>
        <w:adjustRightInd w:val="0"/>
        <w:spacing w:line="520" w:lineRule="exact"/>
        <w:ind w:firstLineChars="200" w:firstLine="640"/>
        <w:jc w:val="both"/>
        <w:rPr>
          <w:rFonts w:ascii="方正楷体_GBK" w:eastAsia="方正楷体_GBK" w:hAnsi="Times New Roman" w:cs="Times New Roman"/>
          <w:sz w:val="32"/>
          <w:szCs w:val="32"/>
        </w:rPr>
      </w:pPr>
      <w:r w:rsidRPr="00D126E0">
        <w:rPr>
          <w:rFonts w:ascii="方正楷体_GBK" w:eastAsia="方正楷体_GBK" w:hAnsi="Times New Roman" w:cs="Times New Roman"/>
          <w:sz w:val="32"/>
          <w:szCs w:val="32"/>
        </w:rPr>
        <w:t>（二）继续教育与终身学习体系建设研究</w:t>
      </w:r>
    </w:p>
    <w:p w14:paraId="27DF2212"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12. </w:t>
      </w:r>
      <w:r w:rsidRPr="00D126E0">
        <w:rPr>
          <w:rFonts w:ascii="Times New Roman" w:eastAsia="方正仿宋_GBK" w:hAnsi="Times New Roman" w:cs="Times New Roman"/>
          <w:sz w:val="32"/>
          <w:szCs w:val="32"/>
        </w:rPr>
        <w:t>住房城乡建设行业从业人员继续教育提质增效路径研究</w:t>
      </w:r>
    </w:p>
    <w:p w14:paraId="362AE5B4"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13. </w:t>
      </w:r>
      <w:r w:rsidRPr="00D126E0">
        <w:rPr>
          <w:rFonts w:ascii="Times New Roman" w:eastAsia="方正仿宋_GBK" w:hAnsi="Times New Roman" w:cs="Times New Roman"/>
          <w:sz w:val="32"/>
          <w:szCs w:val="32"/>
        </w:rPr>
        <w:t>建筑业技术工人职业技能提升与终身学习机制研究</w:t>
      </w:r>
    </w:p>
    <w:p w14:paraId="26BB0A13"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14. </w:t>
      </w:r>
      <w:r w:rsidRPr="00D126E0">
        <w:rPr>
          <w:rFonts w:ascii="Times New Roman" w:eastAsia="方正仿宋_GBK" w:hAnsi="Times New Roman" w:cs="Times New Roman"/>
          <w:sz w:val="32"/>
          <w:szCs w:val="32"/>
        </w:rPr>
        <w:t>数字化转型背景下建设行业继续教育在线学习平台建设与应用研究</w:t>
      </w:r>
    </w:p>
    <w:p w14:paraId="707E5304"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15. </w:t>
      </w:r>
      <w:r w:rsidRPr="00D126E0">
        <w:rPr>
          <w:rFonts w:ascii="Times New Roman" w:eastAsia="方正仿宋_GBK" w:hAnsi="Times New Roman" w:cs="Times New Roman"/>
          <w:sz w:val="32"/>
          <w:szCs w:val="32"/>
        </w:rPr>
        <w:t>建设领域</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新基建</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新型建筑工业化</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等新技术对应的继续教育课程开发研究</w:t>
      </w:r>
    </w:p>
    <w:p w14:paraId="3943B1AC"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lastRenderedPageBreak/>
        <w:t xml:space="preserve">16. </w:t>
      </w:r>
      <w:r w:rsidRPr="00D126E0">
        <w:rPr>
          <w:rFonts w:ascii="Times New Roman" w:eastAsia="方正仿宋_GBK" w:hAnsi="Times New Roman" w:cs="Times New Roman"/>
          <w:sz w:val="32"/>
          <w:szCs w:val="32"/>
        </w:rPr>
        <w:t>建设行业转岗职工、退役军人等群体职业技能培训模式创新研究</w:t>
      </w:r>
    </w:p>
    <w:p w14:paraId="7503D8A4"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17. </w:t>
      </w:r>
      <w:r w:rsidRPr="00D126E0">
        <w:rPr>
          <w:rFonts w:ascii="Times New Roman" w:eastAsia="方正仿宋_GBK" w:hAnsi="Times New Roman" w:cs="Times New Roman"/>
          <w:sz w:val="32"/>
          <w:szCs w:val="32"/>
        </w:rPr>
        <w:t>住房城乡建设领域终身学习成果认证、积累与转换机制研究</w:t>
      </w:r>
    </w:p>
    <w:p w14:paraId="2F9AFE85"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18. </w:t>
      </w:r>
      <w:r w:rsidRPr="00D126E0">
        <w:rPr>
          <w:rFonts w:ascii="Times New Roman" w:eastAsia="方正仿宋_GBK" w:hAnsi="Times New Roman" w:cs="Times New Roman"/>
          <w:sz w:val="32"/>
          <w:szCs w:val="32"/>
        </w:rPr>
        <w:t>地方政府、行业协会、企业、院校协同推进建设继续教育的机制研究</w:t>
      </w:r>
    </w:p>
    <w:p w14:paraId="6823005E"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19. </w:t>
      </w:r>
      <w:r w:rsidRPr="00D126E0">
        <w:rPr>
          <w:rFonts w:ascii="Times New Roman" w:eastAsia="方正仿宋_GBK" w:hAnsi="Times New Roman" w:cs="Times New Roman"/>
          <w:sz w:val="32"/>
          <w:szCs w:val="32"/>
        </w:rPr>
        <w:t>建设行业高端技术技能人才继续教育培养模式研究</w:t>
      </w:r>
    </w:p>
    <w:p w14:paraId="21D1FE00"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20. </w:t>
      </w:r>
      <w:r w:rsidRPr="00D126E0">
        <w:rPr>
          <w:rFonts w:ascii="Times New Roman" w:eastAsia="方正仿宋_GBK" w:hAnsi="Times New Roman" w:cs="Times New Roman"/>
          <w:sz w:val="32"/>
          <w:szCs w:val="32"/>
        </w:rPr>
        <w:t>装配式建筑、绿色建筑等新兴领域继续教育师资队伍建设研究</w:t>
      </w:r>
    </w:p>
    <w:p w14:paraId="100A1667"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21. </w:t>
      </w:r>
      <w:r w:rsidRPr="00D126E0">
        <w:rPr>
          <w:rFonts w:ascii="Times New Roman" w:eastAsia="方正仿宋_GBK" w:hAnsi="Times New Roman" w:cs="Times New Roman"/>
          <w:sz w:val="32"/>
          <w:szCs w:val="32"/>
        </w:rPr>
        <w:t>建设继续教育质量评价体系与监管机制研究</w:t>
      </w:r>
    </w:p>
    <w:p w14:paraId="150A2976"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方正楷体_GBK" w:eastAsia="方正楷体_GBK" w:hAnsi="Times New Roman" w:cs="Times New Roman"/>
          <w:sz w:val="32"/>
          <w:szCs w:val="32"/>
        </w:rPr>
        <w:t>（三）行业人才培养与需求适配研究</w:t>
      </w:r>
    </w:p>
    <w:p w14:paraId="41E55953"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22. </w:t>
      </w:r>
      <w:r w:rsidRPr="00D126E0">
        <w:rPr>
          <w:rFonts w:ascii="Times New Roman" w:eastAsia="方正仿宋_GBK" w:hAnsi="Times New Roman" w:cs="Times New Roman"/>
          <w:sz w:val="32"/>
          <w:szCs w:val="32"/>
        </w:rPr>
        <w:t>江苏住房城乡建设行业人才需求结构与培养供给</w:t>
      </w:r>
      <w:proofErr w:type="gramStart"/>
      <w:r w:rsidRPr="00D126E0">
        <w:rPr>
          <w:rFonts w:ascii="Times New Roman" w:eastAsia="方正仿宋_GBK" w:hAnsi="Times New Roman" w:cs="Times New Roman"/>
          <w:sz w:val="32"/>
          <w:szCs w:val="32"/>
        </w:rPr>
        <w:t>侧改革</w:t>
      </w:r>
      <w:proofErr w:type="gramEnd"/>
      <w:r w:rsidRPr="00D126E0">
        <w:rPr>
          <w:rFonts w:ascii="Times New Roman" w:eastAsia="方正仿宋_GBK" w:hAnsi="Times New Roman" w:cs="Times New Roman"/>
          <w:sz w:val="32"/>
          <w:szCs w:val="32"/>
        </w:rPr>
        <w:t>研究</w:t>
      </w:r>
    </w:p>
    <w:p w14:paraId="16A0AD9B"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23. </w:t>
      </w:r>
      <w:r w:rsidRPr="00D126E0">
        <w:rPr>
          <w:rFonts w:ascii="Times New Roman" w:eastAsia="方正仿宋_GBK" w:hAnsi="Times New Roman" w:cs="Times New Roman"/>
          <w:sz w:val="32"/>
          <w:szCs w:val="32"/>
        </w:rPr>
        <w:t>新型建筑工业化、智能建造背景下技术技能人才培养路径研究</w:t>
      </w:r>
    </w:p>
    <w:p w14:paraId="2D30CEBA"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24. </w:t>
      </w:r>
      <w:r w:rsidRPr="00D126E0">
        <w:rPr>
          <w:rFonts w:ascii="Times New Roman" w:eastAsia="方正仿宋_GBK" w:hAnsi="Times New Roman" w:cs="Times New Roman"/>
          <w:sz w:val="32"/>
          <w:szCs w:val="32"/>
        </w:rPr>
        <w:t>住房城乡建设领域</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专精特新</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人才培养模式创新研究</w:t>
      </w:r>
    </w:p>
    <w:p w14:paraId="447790FC"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25. “</w:t>
      </w:r>
      <w:r w:rsidRPr="00D126E0">
        <w:rPr>
          <w:rFonts w:ascii="Times New Roman" w:eastAsia="方正仿宋_GBK" w:hAnsi="Times New Roman" w:cs="Times New Roman"/>
          <w:sz w:val="32"/>
          <w:szCs w:val="32"/>
        </w:rPr>
        <w:t>好房子</w:t>
      </w: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绿色低碳技术产业化人才培养体系构建研究</w:t>
      </w:r>
    </w:p>
    <w:p w14:paraId="3A01DE1A"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26. </w:t>
      </w:r>
      <w:r w:rsidRPr="00D126E0">
        <w:rPr>
          <w:rFonts w:ascii="Times New Roman" w:eastAsia="方正仿宋_GBK" w:hAnsi="Times New Roman" w:cs="Times New Roman"/>
          <w:sz w:val="32"/>
          <w:szCs w:val="32"/>
        </w:rPr>
        <w:t>城市更新、乡村建设行动中的复合型建设人才培养研究</w:t>
      </w:r>
    </w:p>
    <w:p w14:paraId="74B25B04"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27. </w:t>
      </w:r>
      <w:r w:rsidRPr="00D126E0">
        <w:rPr>
          <w:rFonts w:ascii="Times New Roman" w:eastAsia="方正仿宋_GBK" w:hAnsi="Times New Roman" w:cs="Times New Roman"/>
          <w:sz w:val="32"/>
          <w:szCs w:val="32"/>
        </w:rPr>
        <w:t>建设行业青年人才职业发展与激励机制研究</w:t>
      </w:r>
    </w:p>
    <w:p w14:paraId="795AA4E8"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28. </w:t>
      </w:r>
      <w:r w:rsidRPr="00D126E0">
        <w:rPr>
          <w:rFonts w:ascii="Times New Roman" w:eastAsia="方正仿宋_GBK" w:hAnsi="Times New Roman" w:cs="Times New Roman"/>
          <w:sz w:val="32"/>
          <w:szCs w:val="32"/>
        </w:rPr>
        <w:t>住房城乡建设领域高技能人才梯队建设研究</w:t>
      </w:r>
    </w:p>
    <w:p w14:paraId="25754D3F"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29. </w:t>
      </w:r>
      <w:r w:rsidRPr="00D126E0">
        <w:rPr>
          <w:rFonts w:ascii="Times New Roman" w:eastAsia="方正仿宋_GBK" w:hAnsi="Times New Roman" w:cs="Times New Roman"/>
          <w:sz w:val="32"/>
          <w:szCs w:val="32"/>
        </w:rPr>
        <w:t>人工智能、智慧建造、建筑机器人应用相关人才培养标准与课程体系研究</w:t>
      </w:r>
    </w:p>
    <w:p w14:paraId="20213232"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30. </w:t>
      </w:r>
      <w:r w:rsidRPr="00D126E0">
        <w:rPr>
          <w:rFonts w:ascii="Times New Roman" w:eastAsia="方正仿宋_GBK" w:hAnsi="Times New Roman" w:cs="Times New Roman"/>
          <w:sz w:val="32"/>
          <w:szCs w:val="32"/>
        </w:rPr>
        <w:t>建设行业人才培养与就业市场衔接机制研究</w:t>
      </w:r>
    </w:p>
    <w:p w14:paraId="348F6681"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lastRenderedPageBreak/>
        <w:t xml:space="preserve">31. </w:t>
      </w:r>
      <w:r w:rsidRPr="00D126E0">
        <w:rPr>
          <w:rFonts w:ascii="Times New Roman" w:eastAsia="方正仿宋_GBK" w:hAnsi="Times New Roman" w:cs="Times New Roman"/>
          <w:sz w:val="32"/>
          <w:szCs w:val="32"/>
        </w:rPr>
        <w:t>江苏建设行业人才竞争力提升策略研究</w:t>
      </w:r>
    </w:p>
    <w:p w14:paraId="7A498EC8" w14:textId="77777777" w:rsidR="00903FC9" w:rsidRPr="00D126E0" w:rsidRDefault="00000000" w:rsidP="005766E4">
      <w:pPr>
        <w:adjustRightInd w:val="0"/>
        <w:spacing w:line="520" w:lineRule="exact"/>
        <w:ind w:firstLineChars="200" w:firstLine="640"/>
        <w:jc w:val="both"/>
        <w:rPr>
          <w:rFonts w:ascii="方正楷体_GBK" w:eastAsia="方正楷体_GBK" w:hAnsi="Times New Roman" w:cs="Times New Roman"/>
          <w:sz w:val="32"/>
          <w:szCs w:val="32"/>
        </w:rPr>
      </w:pPr>
      <w:r w:rsidRPr="00D126E0">
        <w:rPr>
          <w:rFonts w:ascii="方正楷体_GBK" w:eastAsia="方正楷体_GBK" w:hAnsi="Times New Roman" w:cs="Times New Roman"/>
          <w:sz w:val="32"/>
          <w:szCs w:val="32"/>
        </w:rPr>
        <w:t>（四）人才培养质量提升与评价研究</w:t>
      </w:r>
    </w:p>
    <w:p w14:paraId="72F7935A"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32. </w:t>
      </w:r>
      <w:r w:rsidRPr="00D126E0">
        <w:rPr>
          <w:rFonts w:ascii="Times New Roman" w:eastAsia="方正仿宋_GBK" w:hAnsi="Times New Roman" w:cs="Times New Roman"/>
          <w:sz w:val="32"/>
          <w:szCs w:val="32"/>
        </w:rPr>
        <w:t>建设类专业人才培养质量评价指标体系构建与应用研究</w:t>
      </w:r>
    </w:p>
    <w:p w14:paraId="1EDCD7E9"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33. </w:t>
      </w:r>
      <w:r w:rsidRPr="00D126E0">
        <w:rPr>
          <w:rFonts w:ascii="Times New Roman" w:eastAsia="方正仿宋_GBK" w:hAnsi="Times New Roman" w:cs="Times New Roman"/>
          <w:sz w:val="32"/>
          <w:szCs w:val="32"/>
        </w:rPr>
        <w:t>基于行业企业需求的建设教育人才培养质量反馈机制研究</w:t>
      </w:r>
    </w:p>
    <w:p w14:paraId="1953D4FF"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34. </w:t>
      </w:r>
      <w:r w:rsidRPr="00D126E0">
        <w:rPr>
          <w:rFonts w:ascii="Times New Roman" w:eastAsia="方正仿宋_GBK" w:hAnsi="Times New Roman" w:cs="Times New Roman"/>
          <w:sz w:val="32"/>
          <w:szCs w:val="32"/>
        </w:rPr>
        <w:t>建设职业教育学生实践能力与创新素养培养研究</w:t>
      </w:r>
    </w:p>
    <w:p w14:paraId="401EFBD3"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35. </w:t>
      </w:r>
      <w:r w:rsidRPr="00D126E0">
        <w:rPr>
          <w:rFonts w:ascii="Times New Roman" w:eastAsia="方正仿宋_GBK" w:hAnsi="Times New Roman" w:cs="Times New Roman"/>
          <w:sz w:val="32"/>
          <w:szCs w:val="32"/>
        </w:rPr>
        <w:t>建设类专业毕业设计（论文）质量提升与改革研究</w:t>
      </w:r>
    </w:p>
    <w:p w14:paraId="7FAFA889"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36. </w:t>
      </w:r>
      <w:r w:rsidRPr="00D126E0">
        <w:rPr>
          <w:rFonts w:ascii="Times New Roman" w:eastAsia="方正仿宋_GBK" w:hAnsi="Times New Roman" w:cs="Times New Roman"/>
          <w:sz w:val="32"/>
          <w:szCs w:val="32"/>
        </w:rPr>
        <w:t>建设行业技能竞赛与人才培养融合发展研究</w:t>
      </w:r>
    </w:p>
    <w:p w14:paraId="10E19CA3"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37. </w:t>
      </w:r>
      <w:r w:rsidRPr="00D126E0">
        <w:rPr>
          <w:rFonts w:ascii="Times New Roman" w:eastAsia="方正仿宋_GBK" w:hAnsi="Times New Roman" w:cs="Times New Roman"/>
          <w:sz w:val="32"/>
          <w:szCs w:val="32"/>
        </w:rPr>
        <w:t>建设教育人才培养质量第三方评价机制研究</w:t>
      </w:r>
    </w:p>
    <w:p w14:paraId="3A42DF46"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38. </w:t>
      </w:r>
      <w:r w:rsidRPr="00D126E0">
        <w:rPr>
          <w:rFonts w:ascii="Times New Roman" w:eastAsia="方正仿宋_GBK" w:hAnsi="Times New Roman" w:cs="Times New Roman"/>
          <w:sz w:val="32"/>
          <w:szCs w:val="32"/>
        </w:rPr>
        <w:t>数字化技术在建设人才培养质量监测中的应用研究</w:t>
      </w:r>
    </w:p>
    <w:p w14:paraId="327C53E7"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39. </w:t>
      </w:r>
      <w:r w:rsidRPr="00D126E0">
        <w:rPr>
          <w:rFonts w:ascii="Times New Roman" w:eastAsia="方正仿宋_GBK" w:hAnsi="Times New Roman" w:cs="Times New Roman"/>
          <w:sz w:val="32"/>
          <w:szCs w:val="32"/>
        </w:rPr>
        <w:t>建设类专业学生职业素养培育路径与评价研究</w:t>
      </w:r>
    </w:p>
    <w:p w14:paraId="66AB85BB"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40. </w:t>
      </w:r>
      <w:r w:rsidRPr="00D126E0">
        <w:rPr>
          <w:rFonts w:ascii="Times New Roman" w:eastAsia="方正仿宋_GBK" w:hAnsi="Times New Roman" w:cs="Times New Roman"/>
          <w:sz w:val="32"/>
          <w:szCs w:val="32"/>
        </w:rPr>
        <w:t>继续教育学员学习效果评价与跟踪反馈机制研究</w:t>
      </w:r>
    </w:p>
    <w:p w14:paraId="03A945B7"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方正楷体_GBK" w:eastAsia="方正楷体_GBK" w:hAnsi="Times New Roman" w:cs="Times New Roman"/>
          <w:sz w:val="32"/>
          <w:szCs w:val="32"/>
        </w:rPr>
        <w:t>（五）行业特色人才培养专题研究</w:t>
      </w:r>
    </w:p>
    <w:p w14:paraId="0FE441AB"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41. </w:t>
      </w:r>
      <w:r w:rsidRPr="00D126E0">
        <w:rPr>
          <w:rFonts w:ascii="Times New Roman" w:eastAsia="方正仿宋_GBK" w:hAnsi="Times New Roman" w:cs="Times New Roman"/>
          <w:sz w:val="32"/>
          <w:szCs w:val="32"/>
        </w:rPr>
        <w:t>住房保障、城市更新、物业管理领域技能型人才培养研究</w:t>
      </w:r>
    </w:p>
    <w:p w14:paraId="42B7FBD6"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42. </w:t>
      </w:r>
      <w:r w:rsidRPr="00D126E0">
        <w:rPr>
          <w:rFonts w:ascii="Times New Roman" w:eastAsia="方正仿宋_GBK" w:hAnsi="Times New Roman" w:cs="Times New Roman"/>
          <w:sz w:val="32"/>
          <w:szCs w:val="32"/>
        </w:rPr>
        <w:t>市政公用、城市管网运</w:t>
      </w:r>
      <w:proofErr w:type="gramStart"/>
      <w:r w:rsidRPr="00D126E0">
        <w:rPr>
          <w:rFonts w:ascii="Times New Roman" w:eastAsia="方正仿宋_GBK" w:hAnsi="Times New Roman" w:cs="Times New Roman"/>
          <w:sz w:val="32"/>
          <w:szCs w:val="32"/>
        </w:rPr>
        <w:t>维领域</w:t>
      </w:r>
      <w:proofErr w:type="gramEnd"/>
      <w:r w:rsidRPr="00D126E0">
        <w:rPr>
          <w:rFonts w:ascii="Times New Roman" w:eastAsia="方正仿宋_GBK" w:hAnsi="Times New Roman" w:cs="Times New Roman"/>
          <w:sz w:val="32"/>
          <w:szCs w:val="32"/>
        </w:rPr>
        <w:t>人才培养模式创新研究</w:t>
      </w:r>
    </w:p>
    <w:p w14:paraId="27451BDB"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43. </w:t>
      </w:r>
      <w:r w:rsidRPr="00D126E0">
        <w:rPr>
          <w:rFonts w:ascii="Times New Roman" w:eastAsia="方正仿宋_GBK" w:hAnsi="Times New Roman" w:cs="Times New Roman"/>
          <w:sz w:val="32"/>
          <w:szCs w:val="32"/>
        </w:rPr>
        <w:t>古建筑保护与修复专业人才培养体系建设研究</w:t>
      </w:r>
    </w:p>
    <w:p w14:paraId="214A759B"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44. </w:t>
      </w:r>
      <w:r w:rsidRPr="00D126E0">
        <w:rPr>
          <w:rFonts w:ascii="Times New Roman" w:eastAsia="方正仿宋_GBK" w:hAnsi="Times New Roman" w:cs="Times New Roman"/>
          <w:sz w:val="32"/>
          <w:szCs w:val="32"/>
        </w:rPr>
        <w:t>建设工程安全管理专业人才培养路径研究</w:t>
      </w:r>
    </w:p>
    <w:p w14:paraId="408E7501"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45. </w:t>
      </w:r>
      <w:r w:rsidRPr="00D126E0">
        <w:rPr>
          <w:rFonts w:ascii="Times New Roman" w:eastAsia="方正仿宋_GBK" w:hAnsi="Times New Roman" w:cs="Times New Roman"/>
          <w:sz w:val="32"/>
          <w:szCs w:val="32"/>
        </w:rPr>
        <w:t>工程造价、工程咨询领域高端技能人才培养研究</w:t>
      </w:r>
    </w:p>
    <w:p w14:paraId="342B7BF5"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46. </w:t>
      </w:r>
      <w:r w:rsidRPr="00D126E0">
        <w:rPr>
          <w:rFonts w:ascii="Times New Roman" w:eastAsia="方正仿宋_GBK" w:hAnsi="Times New Roman" w:cs="Times New Roman"/>
          <w:sz w:val="32"/>
          <w:szCs w:val="32"/>
        </w:rPr>
        <w:t>建筑节能与可再生能源利用相关人才培养研究</w:t>
      </w:r>
    </w:p>
    <w:p w14:paraId="033F429F"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47. </w:t>
      </w:r>
      <w:r w:rsidRPr="00D126E0">
        <w:rPr>
          <w:rFonts w:ascii="Times New Roman" w:eastAsia="方正仿宋_GBK" w:hAnsi="Times New Roman" w:cs="Times New Roman"/>
          <w:sz w:val="32"/>
          <w:szCs w:val="32"/>
        </w:rPr>
        <w:t>建设领域碳排放管理人才培养标准与课程开发研究</w:t>
      </w:r>
    </w:p>
    <w:p w14:paraId="2CEB6E5B"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48. </w:t>
      </w:r>
      <w:r w:rsidRPr="00D126E0">
        <w:rPr>
          <w:rFonts w:ascii="Times New Roman" w:eastAsia="方正仿宋_GBK" w:hAnsi="Times New Roman" w:cs="Times New Roman"/>
          <w:sz w:val="32"/>
          <w:szCs w:val="32"/>
        </w:rPr>
        <w:t>智慧市政、智能监测领域技术技能人才培养研究</w:t>
      </w:r>
    </w:p>
    <w:p w14:paraId="0959E954" w14:textId="77777777" w:rsidR="00903FC9" w:rsidRPr="00D126E0" w:rsidRDefault="00000000" w:rsidP="005766E4">
      <w:pPr>
        <w:adjustRightInd w:val="0"/>
        <w:spacing w:line="520" w:lineRule="exact"/>
        <w:ind w:firstLineChars="200" w:firstLine="640"/>
        <w:jc w:val="both"/>
        <w:rPr>
          <w:rFonts w:ascii="方正楷体_GBK" w:eastAsia="方正楷体_GBK" w:hAnsi="Times New Roman" w:cs="Times New Roman"/>
          <w:sz w:val="32"/>
          <w:szCs w:val="32"/>
        </w:rPr>
      </w:pPr>
      <w:r w:rsidRPr="00D126E0">
        <w:rPr>
          <w:rFonts w:ascii="方正楷体_GBK" w:eastAsia="方正楷体_GBK" w:hAnsi="Times New Roman" w:cs="Times New Roman"/>
          <w:sz w:val="32"/>
          <w:szCs w:val="32"/>
        </w:rPr>
        <w:t>（六）决策参考类研究</w:t>
      </w:r>
    </w:p>
    <w:p w14:paraId="5958EEFD"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49. </w:t>
      </w:r>
      <w:r w:rsidRPr="00D126E0">
        <w:rPr>
          <w:rFonts w:ascii="Times New Roman" w:eastAsia="方正仿宋_GBK" w:hAnsi="Times New Roman" w:cs="Times New Roman"/>
          <w:sz w:val="32"/>
          <w:szCs w:val="32"/>
        </w:rPr>
        <w:t>江苏建设教育服务行业高质量发展的政策建议研究</w:t>
      </w:r>
    </w:p>
    <w:p w14:paraId="43D557F2"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lastRenderedPageBreak/>
        <w:t xml:space="preserve">50. </w:t>
      </w:r>
      <w:r w:rsidRPr="00D126E0">
        <w:rPr>
          <w:rFonts w:ascii="Times New Roman" w:eastAsia="方正仿宋_GBK" w:hAnsi="Times New Roman" w:cs="Times New Roman"/>
          <w:sz w:val="32"/>
          <w:szCs w:val="32"/>
        </w:rPr>
        <w:t>促进建设类职业院校与行业企业深度合作的政策机制研究</w:t>
      </w:r>
    </w:p>
    <w:p w14:paraId="6A9BB84D"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51. </w:t>
      </w:r>
      <w:r w:rsidRPr="00D126E0">
        <w:rPr>
          <w:rFonts w:ascii="Times New Roman" w:eastAsia="方正仿宋_GBK" w:hAnsi="Times New Roman" w:cs="Times New Roman"/>
          <w:sz w:val="32"/>
          <w:szCs w:val="32"/>
        </w:rPr>
        <w:t>江苏建设行业人才培养专项资金使用效益提升研究</w:t>
      </w:r>
    </w:p>
    <w:p w14:paraId="72FA568F"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52. </w:t>
      </w:r>
      <w:r w:rsidRPr="00D126E0">
        <w:rPr>
          <w:rFonts w:ascii="Times New Roman" w:eastAsia="方正仿宋_GBK" w:hAnsi="Times New Roman" w:cs="Times New Roman"/>
          <w:sz w:val="32"/>
          <w:szCs w:val="32"/>
        </w:rPr>
        <w:t>建设教育国际化人才培养路径与对策研究</w:t>
      </w:r>
    </w:p>
    <w:p w14:paraId="08D79E12"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53. </w:t>
      </w:r>
      <w:r w:rsidRPr="00D126E0">
        <w:rPr>
          <w:rFonts w:ascii="Times New Roman" w:eastAsia="方正仿宋_GBK" w:hAnsi="Times New Roman" w:cs="Times New Roman"/>
          <w:sz w:val="32"/>
          <w:szCs w:val="32"/>
        </w:rPr>
        <w:t>应对人口结构变化的建设行业人才培养战略调整研究</w:t>
      </w:r>
    </w:p>
    <w:p w14:paraId="52D7BE3A"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54. </w:t>
      </w:r>
      <w:r w:rsidRPr="00D126E0">
        <w:rPr>
          <w:rFonts w:ascii="Times New Roman" w:eastAsia="方正仿宋_GBK" w:hAnsi="Times New Roman" w:cs="Times New Roman"/>
          <w:sz w:val="32"/>
          <w:szCs w:val="32"/>
        </w:rPr>
        <w:t>建设行业产教融合型企业培育与人才培养联动研究</w:t>
      </w:r>
    </w:p>
    <w:p w14:paraId="39A99EEC"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55. </w:t>
      </w:r>
      <w:r w:rsidRPr="00D126E0">
        <w:rPr>
          <w:rFonts w:ascii="Times New Roman" w:eastAsia="方正仿宋_GBK" w:hAnsi="Times New Roman" w:cs="Times New Roman"/>
          <w:sz w:val="32"/>
          <w:szCs w:val="32"/>
        </w:rPr>
        <w:t>江苏建设职业教育品牌建设与推广策略研究</w:t>
      </w:r>
    </w:p>
    <w:p w14:paraId="3B429422"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56. </w:t>
      </w:r>
      <w:r w:rsidRPr="00D126E0">
        <w:rPr>
          <w:rFonts w:ascii="Times New Roman" w:eastAsia="方正仿宋_GBK" w:hAnsi="Times New Roman" w:cs="Times New Roman"/>
          <w:sz w:val="32"/>
          <w:szCs w:val="32"/>
        </w:rPr>
        <w:t>建设行业人才培养与乡村振兴战略衔接的对策研究</w:t>
      </w:r>
    </w:p>
    <w:p w14:paraId="0439B260"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57. </w:t>
      </w:r>
      <w:r w:rsidRPr="00D126E0">
        <w:rPr>
          <w:rFonts w:ascii="Times New Roman" w:eastAsia="方正仿宋_GBK" w:hAnsi="Times New Roman" w:cs="Times New Roman"/>
          <w:sz w:val="32"/>
          <w:szCs w:val="32"/>
        </w:rPr>
        <w:t>数字化转型对建设行业人才结构影响及应对策略研究</w:t>
      </w:r>
    </w:p>
    <w:p w14:paraId="347CAE12"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58. </w:t>
      </w:r>
      <w:r w:rsidRPr="00D126E0">
        <w:rPr>
          <w:rFonts w:ascii="Times New Roman" w:eastAsia="方正仿宋_GBK" w:hAnsi="Times New Roman" w:cs="Times New Roman"/>
          <w:sz w:val="32"/>
          <w:szCs w:val="32"/>
        </w:rPr>
        <w:t>建设教育资源整合与共享机制研究</w:t>
      </w:r>
    </w:p>
    <w:p w14:paraId="2E2EADED"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59. </w:t>
      </w:r>
      <w:r w:rsidRPr="00D126E0">
        <w:rPr>
          <w:rFonts w:ascii="Times New Roman" w:eastAsia="方正仿宋_GBK" w:hAnsi="Times New Roman" w:cs="Times New Roman"/>
          <w:sz w:val="32"/>
          <w:szCs w:val="32"/>
        </w:rPr>
        <w:t>行业协会在建设人才培养中的功能定位与作用发挥研究</w:t>
      </w:r>
    </w:p>
    <w:p w14:paraId="4FD31837"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60. </w:t>
      </w:r>
      <w:r w:rsidRPr="00D126E0">
        <w:rPr>
          <w:rFonts w:ascii="Times New Roman" w:eastAsia="方正仿宋_GBK" w:hAnsi="Times New Roman" w:cs="Times New Roman"/>
          <w:sz w:val="32"/>
          <w:szCs w:val="32"/>
        </w:rPr>
        <w:t>江苏建设行业技能型社会建设推进路径与对策研究</w:t>
      </w:r>
    </w:p>
    <w:p w14:paraId="02844825" w14:textId="77777777" w:rsidR="00903FC9" w:rsidRPr="00D126E0" w:rsidRDefault="00000000" w:rsidP="005766E4">
      <w:pPr>
        <w:adjustRightInd w:val="0"/>
        <w:spacing w:line="520" w:lineRule="exact"/>
        <w:ind w:firstLineChars="200" w:firstLine="640"/>
        <w:jc w:val="both"/>
        <w:rPr>
          <w:rFonts w:ascii="方正黑体_GBK" w:eastAsia="方正黑体_GBK" w:hAnsi="Times New Roman" w:cs="Times New Roman"/>
          <w:sz w:val="32"/>
          <w:szCs w:val="32"/>
        </w:rPr>
      </w:pPr>
      <w:r w:rsidRPr="00D126E0">
        <w:rPr>
          <w:rFonts w:ascii="方正黑体_GBK" w:eastAsia="方正黑体_GBK" w:hAnsi="Times New Roman" w:cs="Times New Roman"/>
          <w:sz w:val="32"/>
          <w:szCs w:val="32"/>
        </w:rPr>
        <w:t>三、组织实施要求</w:t>
      </w:r>
    </w:p>
    <w:p w14:paraId="27D05B3B" w14:textId="77777777" w:rsidR="00903FC9" w:rsidRPr="00D126E0" w:rsidRDefault="00000000" w:rsidP="005766E4">
      <w:pPr>
        <w:adjustRightInd w:val="0"/>
        <w:spacing w:line="520" w:lineRule="exact"/>
        <w:ind w:firstLineChars="200" w:firstLine="640"/>
        <w:jc w:val="both"/>
        <w:rPr>
          <w:rFonts w:ascii="方正楷体_GBK" w:eastAsia="方正楷体_GBK" w:hAnsi="Times New Roman" w:cs="Times New Roman"/>
          <w:sz w:val="32"/>
          <w:szCs w:val="32"/>
        </w:rPr>
      </w:pPr>
      <w:r w:rsidRPr="00D126E0">
        <w:rPr>
          <w:rFonts w:ascii="方正楷体_GBK" w:eastAsia="方正楷体_GBK" w:hAnsi="Times New Roman" w:cs="Times New Roman"/>
          <w:sz w:val="32"/>
          <w:szCs w:val="32"/>
        </w:rPr>
        <w:t>（一）课题研究要求</w:t>
      </w:r>
    </w:p>
    <w:p w14:paraId="7F48AB37"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本指南所列课题为重点研究领域和方向，申报单位可结合自身研究基础、行业资源和实践经验，自行拟定具体研究题目。研究需紧密结合江苏省住房城乡建设行业实际和建设教育发展需求，突出行业特色、问题导向和创新意识，注重研究的实践性、应用性和可操作性。基础研究需跟踪国内外建设教育前沿动态，着力推进学科体系、学术体系创新；应用研究需聚焦行业人才培养中的实际问题，提出切实可行的解决方案和政策建议，为行业管理部门、院校、企业提供决策参考。</w:t>
      </w:r>
    </w:p>
    <w:p w14:paraId="12342B8E" w14:textId="77777777" w:rsidR="00903FC9" w:rsidRPr="00D126E0" w:rsidRDefault="00000000" w:rsidP="005766E4">
      <w:pPr>
        <w:adjustRightInd w:val="0"/>
        <w:spacing w:line="520" w:lineRule="exact"/>
        <w:ind w:firstLineChars="200" w:firstLine="640"/>
        <w:jc w:val="both"/>
        <w:rPr>
          <w:rFonts w:ascii="方正楷体_GBK" w:eastAsia="方正楷体_GBK" w:hAnsi="Times New Roman" w:cs="Times New Roman"/>
          <w:sz w:val="32"/>
          <w:szCs w:val="32"/>
        </w:rPr>
      </w:pPr>
      <w:bookmarkStart w:id="1" w:name="OLE_LINK15"/>
      <w:r w:rsidRPr="00D126E0">
        <w:rPr>
          <w:rFonts w:ascii="方正楷体_GBK" w:eastAsia="方正楷体_GBK" w:hAnsi="Times New Roman" w:cs="Times New Roman"/>
          <w:sz w:val="32"/>
          <w:szCs w:val="32"/>
        </w:rPr>
        <w:lastRenderedPageBreak/>
        <w:t>（二）课题类别及经费支持</w:t>
      </w:r>
    </w:p>
    <w:p w14:paraId="17D5CDF1" w14:textId="0607CB8D"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本年度立项课题分为</w:t>
      </w:r>
      <w:proofErr w:type="gramStart"/>
      <w:r w:rsidRPr="00D126E0">
        <w:rPr>
          <w:rFonts w:ascii="Times New Roman" w:eastAsia="方正仿宋_GBK" w:hAnsi="Times New Roman" w:cs="Times New Roman"/>
          <w:sz w:val="32"/>
          <w:szCs w:val="32"/>
        </w:rPr>
        <w:t>一般课题</w:t>
      </w:r>
      <w:proofErr w:type="gramEnd"/>
      <w:r w:rsidRPr="00D126E0">
        <w:rPr>
          <w:rFonts w:ascii="Times New Roman" w:eastAsia="方正仿宋_GBK" w:hAnsi="Times New Roman" w:cs="Times New Roman"/>
          <w:sz w:val="32"/>
          <w:szCs w:val="32"/>
        </w:rPr>
        <w:t>和重点课题。协会对于具有较高研究价值和应用前景的课题酌情提供经费支持，</w:t>
      </w:r>
      <w:proofErr w:type="gramStart"/>
      <w:r w:rsidRPr="00D126E0">
        <w:rPr>
          <w:rFonts w:ascii="Times New Roman" w:eastAsia="方正仿宋_GBK" w:hAnsi="Times New Roman" w:cs="Times New Roman"/>
          <w:sz w:val="32"/>
          <w:szCs w:val="32"/>
        </w:rPr>
        <w:t>一般课题</w:t>
      </w:r>
      <w:proofErr w:type="gramEnd"/>
      <w:r w:rsidRPr="00D126E0">
        <w:rPr>
          <w:rFonts w:ascii="Times New Roman" w:eastAsia="方正仿宋_GBK" w:hAnsi="Times New Roman" w:cs="Times New Roman"/>
          <w:sz w:val="32"/>
          <w:szCs w:val="32"/>
        </w:rPr>
        <w:t>原则上给予</w:t>
      </w:r>
      <w:r w:rsidRPr="00D126E0">
        <w:rPr>
          <w:rFonts w:ascii="Times New Roman" w:eastAsia="方正仿宋_GBK" w:hAnsi="Times New Roman" w:cs="Times New Roman"/>
          <w:sz w:val="32"/>
          <w:szCs w:val="32"/>
        </w:rPr>
        <w:t>0.1</w:t>
      </w:r>
      <w:r w:rsidR="00FC61AC">
        <w:rPr>
          <w:rFonts w:ascii="Times New Roman" w:eastAsia="方正仿宋_GBK" w:hAnsi="Times New Roman" w:cs="Times New Roman" w:hint="eastAsia"/>
          <w:sz w:val="32"/>
          <w:szCs w:val="32"/>
        </w:rPr>
        <w:t>~</w:t>
      </w:r>
      <w:r w:rsidRPr="00D126E0">
        <w:rPr>
          <w:rFonts w:ascii="Times New Roman" w:eastAsia="方正仿宋_GBK" w:hAnsi="Times New Roman" w:cs="Times New Roman"/>
          <w:sz w:val="32"/>
          <w:szCs w:val="32"/>
        </w:rPr>
        <w:t>0.3</w:t>
      </w:r>
      <w:r w:rsidRPr="00D126E0">
        <w:rPr>
          <w:rFonts w:ascii="Times New Roman" w:eastAsia="方正仿宋_GBK" w:hAnsi="Times New Roman" w:cs="Times New Roman"/>
          <w:sz w:val="32"/>
          <w:szCs w:val="32"/>
        </w:rPr>
        <w:t>万元</w:t>
      </w:r>
      <w:bookmarkStart w:id="2" w:name="OLE_LINK3"/>
      <w:r w:rsidRPr="00D126E0">
        <w:rPr>
          <w:rFonts w:ascii="Times New Roman" w:eastAsia="方正仿宋_GBK" w:hAnsi="Times New Roman" w:cs="Times New Roman"/>
          <w:sz w:val="32"/>
          <w:szCs w:val="32"/>
        </w:rPr>
        <w:t>经费支持</w:t>
      </w:r>
      <w:bookmarkEnd w:id="2"/>
      <w:r w:rsidRPr="00D126E0">
        <w:rPr>
          <w:rFonts w:ascii="Times New Roman" w:eastAsia="方正仿宋_GBK" w:hAnsi="Times New Roman" w:cs="Times New Roman"/>
          <w:sz w:val="32"/>
          <w:szCs w:val="32"/>
        </w:rPr>
        <w:t>，重点课题给予不超过</w:t>
      </w:r>
      <w:r w:rsidRPr="00D126E0">
        <w:rPr>
          <w:rFonts w:ascii="Times New Roman" w:eastAsia="方正仿宋_GBK" w:hAnsi="Times New Roman" w:cs="Times New Roman"/>
          <w:sz w:val="32"/>
          <w:szCs w:val="32"/>
        </w:rPr>
        <w:t>5</w:t>
      </w:r>
      <w:r w:rsidRPr="00D126E0">
        <w:rPr>
          <w:rFonts w:ascii="Times New Roman" w:eastAsia="方正仿宋_GBK" w:hAnsi="Times New Roman" w:cs="Times New Roman"/>
          <w:sz w:val="32"/>
          <w:szCs w:val="32"/>
        </w:rPr>
        <w:t>万元经费支持。</w:t>
      </w:r>
    </w:p>
    <w:bookmarkEnd w:id="1"/>
    <w:p w14:paraId="2DCB0247" w14:textId="77777777" w:rsidR="00903FC9" w:rsidRPr="00D126E0" w:rsidRDefault="00000000" w:rsidP="005766E4">
      <w:pPr>
        <w:adjustRightInd w:val="0"/>
        <w:spacing w:line="520" w:lineRule="exact"/>
        <w:ind w:firstLineChars="200" w:firstLine="640"/>
        <w:jc w:val="both"/>
        <w:rPr>
          <w:rFonts w:ascii="方正楷体_GBK" w:eastAsia="方正楷体_GBK" w:hAnsi="Times New Roman" w:cs="Times New Roman"/>
          <w:sz w:val="32"/>
          <w:szCs w:val="32"/>
        </w:rPr>
      </w:pPr>
      <w:r w:rsidRPr="00D126E0">
        <w:rPr>
          <w:rFonts w:ascii="方正楷体_GBK" w:eastAsia="方正楷体_GBK" w:hAnsi="Times New Roman" w:cs="Times New Roman"/>
          <w:sz w:val="32"/>
          <w:szCs w:val="32"/>
        </w:rPr>
        <w:t>（三）课题申报要求</w:t>
      </w:r>
    </w:p>
    <w:p w14:paraId="44A495B5"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1. </w:t>
      </w:r>
      <w:r w:rsidRPr="00D126E0">
        <w:rPr>
          <w:rFonts w:ascii="Times New Roman" w:eastAsia="方正仿宋_GBK" w:hAnsi="Times New Roman" w:cs="Times New Roman"/>
          <w:sz w:val="32"/>
          <w:szCs w:val="32"/>
        </w:rPr>
        <w:t>申报单位应为协会会员单位，具有独立法人资格，具备相应的研究基础和科研条件，个人直接报送的课题申请不予受理。</w:t>
      </w:r>
    </w:p>
    <w:p w14:paraId="7F5BFE69"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2. </w:t>
      </w:r>
      <w:r w:rsidRPr="00D126E0">
        <w:rPr>
          <w:rFonts w:ascii="Times New Roman" w:eastAsia="方正仿宋_GBK" w:hAnsi="Times New Roman" w:cs="Times New Roman"/>
          <w:sz w:val="32"/>
          <w:szCs w:val="32"/>
        </w:rPr>
        <w:t>申报单位应严格遵守科研诚信相关规定，如实填写申报材料，确保研究内容真实、数据可靠，无知识产权争议，不得存在弄虚作假、抄袭剽窃等行为。一经发现，取消立项资格，列入不良科研信用记录，并取消</w:t>
      </w:r>
      <w:r w:rsidRPr="00D126E0">
        <w:rPr>
          <w:rFonts w:ascii="Times New Roman" w:eastAsia="方正仿宋_GBK" w:hAnsi="Times New Roman" w:cs="Times New Roman"/>
          <w:sz w:val="32"/>
          <w:szCs w:val="32"/>
        </w:rPr>
        <w:t>3</w:t>
      </w:r>
      <w:r w:rsidRPr="00D126E0">
        <w:rPr>
          <w:rFonts w:ascii="Times New Roman" w:eastAsia="方正仿宋_GBK" w:hAnsi="Times New Roman" w:cs="Times New Roman"/>
          <w:sz w:val="32"/>
          <w:szCs w:val="32"/>
        </w:rPr>
        <w:t>年申报资格。</w:t>
      </w:r>
    </w:p>
    <w:p w14:paraId="073C0C64"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3. </w:t>
      </w:r>
      <w:r w:rsidRPr="00D126E0">
        <w:rPr>
          <w:rFonts w:ascii="Times New Roman" w:eastAsia="方正仿宋_GBK" w:hAnsi="Times New Roman" w:cs="Times New Roman"/>
          <w:sz w:val="32"/>
          <w:szCs w:val="32"/>
        </w:rPr>
        <w:t>鼓励院校、企业、行业协会联合申报，发挥各方优势，提升研究成果的实践价值。</w:t>
      </w:r>
    </w:p>
    <w:p w14:paraId="01539A88"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4. </w:t>
      </w:r>
      <w:r w:rsidRPr="00D126E0">
        <w:rPr>
          <w:rFonts w:ascii="Times New Roman" w:eastAsia="方正仿宋_GBK" w:hAnsi="Times New Roman" w:cs="Times New Roman"/>
          <w:sz w:val="32"/>
          <w:szCs w:val="32"/>
        </w:rPr>
        <w:t>课题研究成果需符合国家相关法律法规和行业政策导向，不得涉及敏感内容。</w:t>
      </w:r>
    </w:p>
    <w:p w14:paraId="46496EDB"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5. </w:t>
      </w:r>
      <w:r w:rsidRPr="00D126E0">
        <w:rPr>
          <w:rFonts w:ascii="Times New Roman" w:eastAsia="方正仿宋_GBK" w:hAnsi="Times New Roman" w:cs="Times New Roman"/>
          <w:sz w:val="32"/>
          <w:szCs w:val="32"/>
        </w:rPr>
        <w:t>课题负责人要求</w:t>
      </w:r>
    </w:p>
    <w:p w14:paraId="0A2EA06D"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1</w:t>
      </w:r>
      <w:r w:rsidRPr="00D126E0">
        <w:rPr>
          <w:rFonts w:ascii="Times New Roman" w:eastAsia="方正仿宋_GBK" w:hAnsi="Times New Roman" w:cs="Times New Roman"/>
          <w:sz w:val="32"/>
          <w:szCs w:val="32"/>
        </w:rPr>
        <w:t>）遵守国家法律法规，拥护党的教育方针和行业发展政策；</w:t>
      </w:r>
    </w:p>
    <w:p w14:paraId="39CD3969"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2</w:t>
      </w:r>
      <w:r w:rsidRPr="00D126E0">
        <w:rPr>
          <w:rFonts w:ascii="Times New Roman" w:eastAsia="方正仿宋_GBK" w:hAnsi="Times New Roman" w:cs="Times New Roman"/>
          <w:sz w:val="32"/>
          <w:szCs w:val="32"/>
        </w:rPr>
        <w:t>）具有较高的理论水平、扎实的专业基础和相关研究或实践经验；</w:t>
      </w:r>
    </w:p>
    <w:p w14:paraId="11203362"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3</w:t>
      </w:r>
      <w:r w:rsidRPr="00D126E0">
        <w:rPr>
          <w:rFonts w:ascii="Times New Roman" w:eastAsia="方正仿宋_GBK" w:hAnsi="Times New Roman" w:cs="Times New Roman"/>
          <w:sz w:val="32"/>
          <w:szCs w:val="32"/>
        </w:rPr>
        <w:t>）申请重点课题的负责人</w:t>
      </w:r>
      <w:bookmarkStart w:id="3" w:name="OLE_LINK11"/>
      <w:r w:rsidRPr="00D126E0">
        <w:rPr>
          <w:rFonts w:ascii="Times New Roman" w:eastAsia="方正仿宋_GBK" w:hAnsi="Times New Roman" w:cs="Times New Roman"/>
          <w:sz w:val="32"/>
          <w:szCs w:val="32"/>
        </w:rPr>
        <w:t>需具有副高级及以上专业技术职称</w:t>
      </w:r>
      <w:bookmarkEnd w:id="3"/>
      <w:r w:rsidRPr="00D126E0">
        <w:rPr>
          <w:rFonts w:ascii="Times New Roman" w:eastAsia="方正仿宋_GBK" w:hAnsi="Times New Roman" w:cs="Times New Roman"/>
          <w:sz w:val="32"/>
          <w:szCs w:val="32"/>
        </w:rPr>
        <w:t>；申请</w:t>
      </w:r>
      <w:proofErr w:type="gramStart"/>
      <w:r w:rsidRPr="00D126E0">
        <w:rPr>
          <w:rFonts w:ascii="Times New Roman" w:eastAsia="方正仿宋_GBK" w:hAnsi="Times New Roman" w:cs="Times New Roman"/>
          <w:sz w:val="32"/>
          <w:szCs w:val="32"/>
        </w:rPr>
        <w:t>一般课题</w:t>
      </w:r>
      <w:proofErr w:type="gramEnd"/>
      <w:r w:rsidRPr="00D126E0">
        <w:rPr>
          <w:rFonts w:ascii="Times New Roman" w:eastAsia="方正仿宋_GBK" w:hAnsi="Times New Roman" w:cs="Times New Roman"/>
          <w:sz w:val="32"/>
          <w:szCs w:val="32"/>
        </w:rPr>
        <w:t>的负责人需具有中级及以上专业技术职称，或具有相关专业硕士及以上学位；</w:t>
      </w:r>
    </w:p>
    <w:p w14:paraId="1B5FFFF5"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lastRenderedPageBreak/>
        <w:t>（</w:t>
      </w:r>
      <w:r w:rsidRPr="00D126E0">
        <w:rPr>
          <w:rFonts w:ascii="Times New Roman" w:eastAsia="方正仿宋_GBK" w:hAnsi="Times New Roman" w:cs="Times New Roman"/>
          <w:sz w:val="32"/>
          <w:szCs w:val="32"/>
        </w:rPr>
        <w:t>4</w:t>
      </w:r>
      <w:r w:rsidRPr="00D126E0">
        <w:rPr>
          <w:rFonts w:ascii="Times New Roman" w:eastAsia="方正仿宋_GBK" w:hAnsi="Times New Roman" w:cs="Times New Roman"/>
          <w:sz w:val="32"/>
          <w:szCs w:val="32"/>
        </w:rPr>
        <w:t>）必须承担课题的实质性研究工作，负责课题的整体设计、组织实施和成果审核，指导课题按期完成；</w:t>
      </w:r>
    </w:p>
    <w:p w14:paraId="4CEB2D2D"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5</w:t>
      </w:r>
      <w:r w:rsidRPr="00D126E0">
        <w:rPr>
          <w:rFonts w:ascii="Times New Roman" w:eastAsia="方正仿宋_GBK" w:hAnsi="Times New Roman" w:cs="Times New Roman"/>
          <w:sz w:val="32"/>
          <w:szCs w:val="32"/>
        </w:rPr>
        <w:t>）每人每年只能作为负责人申报</w:t>
      </w:r>
      <w:r w:rsidRPr="00D126E0">
        <w:rPr>
          <w:rFonts w:ascii="Times New Roman" w:eastAsia="方正仿宋_GBK" w:hAnsi="Times New Roman" w:cs="Times New Roman"/>
          <w:sz w:val="32"/>
          <w:szCs w:val="32"/>
        </w:rPr>
        <w:t>1</w:t>
      </w:r>
      <w:r w:rsidRPr="00D126E0">
        <w:rPr>
          <w:rFonts w:ascii="Times New Roman" w:eastAsia="方正仿宋_GBK" w:hAnsi="Times New Roman" w:cs="Times New Roman"/>
          <w:sz w:val="32"/>
          <w:szCs w:val="32"/>
        </w:rPr>
        <w:t>个课题，在已申报课题未结题前不得申报新课题；</w:t>
      </w:r>
    </w:p>
    <w:p w14:paraId="7530E2A6"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6</w:t>
      </w:r>
      <w:r w:rsidRPr="00D126E0">
        <w:rPr>
          <w:rFonts w:ascii="Times New Roman" w:eastAsia="方正仿宋_GBK" w:hAnsi="Times New Roman" w:cs="Times New Roman"/>
          <w:sz w:val="32"/>
          <w:szCs w:val="32"/>
        </w:rPr>
        <w:t>）课题应在</w:t>
      </w:r>
      <w:r w:rsidRPr="00D126E0">
        <w:rPr>
          <w:rFonts w:ascii="Times New Roman" w:eastAsia="方正仿宋_GBK" w:hAnsi="Times New Roman" w:cs="Times New Roman"/>
          <w:sz w:val="32"/>
          <w:szCs w:val="32"/>
        </w:rPr>
        <w:t>2026</w:t>
      </w:r>
      <w:r w:rsidRPr="00D126E0">
        <w:rPr>
          <w:rFonts w:ascii="Times New Roman" w:eastAsia="方正仿宋_GBK" w:hAnsi="Times New Roman" w:cs="Times New Roman"/>
          <w:sz w:val="32"/>
          <w:szCs w:val="32"/>
        </w:rPr>
        <w:t>年内完成，确需延期的，须由课题负责人提出书面申请，经所在单位同意后报协会审批备案。课题延期不得超过</w:t>
      </w:r>
      <w:r w:rsidRPr="00D126E0">
        <w:rPr>
          <w:rFonts w:ascii="Times New Roman" w:eastAsia="方正仿宋_GBK" w:hAnsi="Times New Roman" w:cs="Times New Roman"/>
          <w:sz w:val="32"/>
          <w:szCs w:val="32"/>
        </w:rPr>
        <w:t>6</w:t>
      </w:r>
      <w:r w:rsidRPr="00D126E0">
        <w:rPr>
          <w:rFonts w:ascii="Times New Roman" w:eastAsia="方正仿宋_GBK" w:hAnsi="Times New Roman" w:cs="Times New Roman"/>
          <w:sz w:val="32"/>
          <w:szCs w:val="32"/>
        </w:rPr>
        <w:t>个月，到期仍不能结题的，由协会</w:t>
      </w:r>
      <w:proofErr w:type="gramStart"/>
      <w:r w:rsidRPr="00D126E0">
        <w:rPr>
          <w:rFonts w:ascii="Times New Roman" w:eastAsia="方正仿宋_GBK" w:hAnsi="Times New Roman" w:cs="Times New Roman"/>
          <w:sz w:val="32"/>
          <w:szCs w:val="32"/>
        </w:rPr>
        <w:t>作出</w:t>
      </w:r>
      <w:proofErr w:type="gramEnd"/>
      <w:r w:rsidRPr="00D126E0">
        <w:rPr>
          <w:rFonts w:ascii="Times New Roman" w:eastAsia="方正仿宋_GBK" w:hAnsi="Times New Roman" w:cs="Times New Roman"/>
          <w:sz w:val="32"/>
          <w:szCs w:val="32"/>
        </w:rPr>
        <w:t>撤销课题决定，追回已拨付资助经费，课题负责人列入不良科研信用记录，</w:t>
      </w:r>
      <w:r w:rsidRPr="00D126E0">
        <w:rPr>
          <w:rFonts w:ascii="Times New Roman" w:eastAsia="方正仿宋_GBK" w:hAnsi="Times New Roman" w:cs="Times New Roman"/>
          <w:sz w:val="32"/>
          <w:szCs w:val="32"/>
        </w:rPr>
        <w:t>3</w:t>
      </w:r>
      <w:r w:rsidRPr="00D126E0">
        <w:rPr>
          <w:rFonts w:ascii="Times New Roman" w:eastAsia="方正仿宋_GBK" w:hAnsi="Times New Roman" w:cs="Times New Roman"/>
          <w:sz w:val="32"/>
          <w:szCs w:val="32"/>
        </w:rPr>
        <w:t>年内不得申报协会课题。</w:t>
      </w:r>
    </w:p>
    <w:p w14:paraId="690311BD" w14:textId="77777777" w:rsidR="00903FC9" w:rsidRPr="00D126E0" w:rsidRDefault="00000000" w:rsidP="005766E4">
      <w:pPr>
        <w:adjustRightInd w:val="0"/>
        <w:spacing w:line="520" w:lineRule="exact"/>
        <w:ind w:firstLineChars="200" w:firstLine="640"/>
        <w:jc w:val="both"/>
        <w:rPr>
          <w:rFonts w:ascii="方正楷体_GBK" w:eastAsia="方正楷体_GBK" w:hAnsi="Times New Roman" w:cs="Times New Roman"/>
          <w:sz w:val="32"/>
          <w:szCs w:val="32"/>
        </w:rPr>
      </w:pPr>
      <w:r w:rsidRPr="00D126E0">
        <w:rPr>
          <w:rFonts w:ascii="方正楷体_GBK" w:eastAsia="方正楷体_GBK" w:hAnsi="Times New Roman" w:cs="Times New Roman"/>
          <w:sz w:val="32"/>
          <w:szCs w:val="32"/>
        </w:rPr>
        <w:t>（四）课题申报流程</w:t>
      </w:r>
    </w:p>
    <w:p w14:paraId="25816778"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1. </w:t>
      </w:r>
      <w:r w:rsidRPr="00D126E0">
        <w:rPr>
          <w:rFonts w:ascii="Times New Roman" w:eastAsia="方正仿宋_GBK" w:hAnsi="Times New Roman" w:cs="Times New Roman"/>
          <w:sz w:val="32"/>
          <w:szCs w:val="32"/>
        </w:rPr>
        <w:t>课题负责人完整填写《课题申报书》，与相关证明材料（职称证书、推荐意见等）一并提交至所在单位；</w:t>
      </w:r>
    </w:p>
    <w:p w14:paraId="6AC2D951"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2. </w:t>
      </w:r>
      <w:r w:rsidRPr="00D126E0">
        <w:rPr>
          <w:rFonts w:ascii="Times New Roman" w:eastAsia="方正仿宋_GBK" w:hAnsi="Times New Roman" w:cs="Times New Roman"/>
          <w:sz w:val="32"/>
          <w:szCs w:val="32"/>
        </w:rPr>
        <w:t>课题申报单位审核课题申报相关材料，填写申报意见，经单位负责人签字并加盖单位公章后，于</w:t>
      </w:r>
      <w:r w:rsidRPr="00D126E0">
        <w:rPr>
          <w:rFonts w:ascii="Times New Roman" w:eastAsia="方正仿宋_GBK" w:hAnsi="Times New Roman" w:cs="Times New Roman"/>
          <w:sz w:val="32"/>
          <w:szCs w:val="32"/>
        </w:rPr>
        <w:t>2026</w:t>
      </w:r>
      <w:r w:rsidRPr="00D126E0">
        <w:rPr>
          <w:rFonts w:ascii="Times New Roman" w:eastAsia="方正仿宋_GBK" w:hAnsi="Times New Roman" w:cs="Times New Roman"/>
          <w:sz w:val="32"/>
          <w:szCs w:val="32"/>
        </w:rPr>
        <w:t>年</w:t>
      </w:r>
      <w:r w:rsidRPr="00D126E0">
        <w:rPr>
          <w:rFonts w:ascii="Times New Roman" w:eastAsia="方正仿宋_GBK" w:hAnsi="Times New Roman" w:cs="Times New Roman"/>
          <w:sz w:val="32"/>
          <w:szCs w:val="32"/>
        </w:rPr>
        <w:t>3</w:t>
      </w:r>
      <w:r w:rsidRPr="00D126E0">
        <w:rPr>
          <w:rFonts w:ascii="Times New Roman" w:eastAsia="方正仿宋_GBK" w:hAnsi="Times New Roman" w:cs="Times New Roman"/>
          <w:sz w:val="32"/>
          <w:szCs w:val="32"/>
        </w:rPr>
        <w:t>月</w:t>
      </w:r>
      <w:r w:rsidRPr="00D126E0">
        <w:rPr>
          <w:rFonts w:ascii="Times New Roman" w:eastAsia="方正仿宋_GBK" w:hAnsi="Times New Roman" w:cs="Times New Roman"/>
          <w:sz w:val="32"/>
          <w:szCs w:val="32"/>
        </w:rPr>
        <w:t>5</w:t>
      </w:r>
      <w:r w:rsidRPr="00D126E0">
        <w:rPr>
          <w:rFonts w:ascii="Times New Roman" w:eastAsia="方正仿宋_GBK" w:hAnsi="Times New Roman" w:cs="Times New Roman"/>
          <w:sz w:val="32"/>
          <w:szCs w:val="32"/>
        </w:rPr>
        <w:t>日前邮寄至协会（南京市鼓楼区南通路</w:t>
      </w:r>
      <w:r w:rsidRPr="00D126E0">
        <w:rPr>
          <w:rFonts w:ascii="Times New Roman" w:eastAsia="方正仿宋_GBK" w:hAnsi="Times New Roman" w:cs="Times New Roman"/>
          <w:sz w:val="32"/>
          <w:szCs w:val="32"/>
        </w:rPr>
        <w:t>118</w:t>
      </w:r>
      <w:r w:rsidRPr="00D126E0">
        <w:rPr>
          <w:rFonts w:ascii="Times New Roman" w:eastAsia="方正仿宋_GBK" w:hAnsi="Times New Roman" w:cs="Times New Roman"/>
          <w:sz w:val="32"/>
          <w:szCs w:val="32"/>
        </w:rPr>
        <w:t>号</w:t>
      </w:r>
      <w:r w:rsidRPr="00D126E0">
        <w:rPr>
          <w:rFonts w:ascii="Times New Roman" w:eastAsia="方正仿宋_GBK" w:hAnsi="Times New Roman" w:cs="Times New Roman"/>
          <w:sz w:val="32"/>
          <w:szCs w:val="32"/>
        </w:rPr>
        <w:t>5</w:t>
      </w:r>
      <w:r w:rsidRPr="00D126E0">
        <w:rPr>
          <w:rFonts w:ascii="Times New Roman" w:eastAsia="方正仿宋_GBK" w:hAnsi="Times New Roman" w:cs="Times New Roman"/>
          <w:sz w:val="32"/>
          <w:szCs w:val="32"/>
        </w:rPr>
        <w:t>栋</w:t>
      </w:r>
      <w:r w:rsidRPr="00D126E0">
        <w:rPr>
          <w:rFonts w:ascii="Times New Roman" w:eastAsia="方正仿宋_GBK" w:hAnsi="Times New Roman" w:cs="Times New Roman"/>
          <w:sz w:val="32"/>
          <w:szCs w:val="32"/>
        </w:rPr>
        <w:t>806</w:t>
      </w:r>
      <w:r w:rsidRPr="00D126E0">
        <w:rPr>
          <w:rFonts w:ascii="Times New Roman" w:eastAsia="方正仿宋_GBK" w:hAnsi="Times New Roman" w:cs="Times New Roman"/>
          <w:sz w:val="32"/>
          <w:szCs w:val="32"/>
        </w:rPr>
        <w:t>室），申报材料</w:t>
      </w:r>
      <w:r w:rsidRPr="00D126E0">
        <w:rPr>
          <w:rFonts w:ascii="Times New Roman" w:eastAsia="方正仿宋_GBK" w:hAnsi="Times New Roman" w:cs="Times New Roman"/>
          <w:sz w:val="32"/>
          <w:szCs w:val="32"/>
        </w:rPr>
        <w:t>word</w:t>
      </w:r>
      <w:r w:rsidRPr="00D126E0">
        <w:rPr>
          <w:rFonts w:ascii="Times New Roman" w:eastAsia="方正仿宋_GBK" w:hAnsi="Times New Roman" w:cs="Times New Roman"/>
          <w:sz w:val="32"/>
          <w:szCs w:val="32"/>
        </w:rPr>
        <w:t>文档及经签字盖章的扫描</w:t>
      </w:r>
      <w:r w:rsidRPr="00D126E0">
        <w:rPr>
          <w:rFonts w:ascii="Times New Roman" w:eastAsia="方正仿宋_GBK" w:hAnsi="Times New Roman" w:cs="Times New Roman"/>
          <w:sz w:val="32"/>
          <w:szCs w:val="32"/>
        </w:rPr>
        <w:t>PDF</w:t>
      </w:r>
      <w:r w:rsidRPr="00D126E0">
        <w:rPr>
          <w:rFonts w:ascii="Times New Roman" w:eastAsia="方正仿宋_GBK" w:hAnsi="Times New Roman" w:cs="Times New Roman"/>
          <w:sz w:val="32"/>
          <w:szCs w:val="32"/>
        </w:rPr>
        <w:t>文件发送</w:t>
      </w:r>
      <w:proofErr w:type="gramStart"/>
      <w:r w:rsidRPr="00D126E0">
        <w:rPr>
          <w:rFonts w:ascii="Times New Roman" w:eastAsia="方正仿宋_GBK" w:hAnsi="Times New Roman" w:cs="Times New Roman"/>
          <w:sz w:val="32"/>
          <w:szCs w:val="32"/>
        </w:rPr>
        <w:t>至协会</w:t>
      </w:r>
      <w:proofErr w:type="gramEnd"/>
      <w:r w:rsidRPr="00D126E0">
        <w:rPr>
          <w:rFonts w:ascii="Times New Roman" w:eastAsia="方正仿宋_GBK" w:hAnsi="Times New Roman" w:cs="Times New Roman"/>
          <w:sz w:val="32"/>
          <w:szCs w:val="32"/>
        </w:rPr>
        <w:t>邮箱（</w:t>
      </w:r>
      <w:r w:rsidRPr="00D126E0">
        <w:rPr>
          <w:rFonts w:ascii="Times New Roman" w:eastAsia="方正仿宋_GBK" w:hAnsi="Times New Roman" w:cs="Times New Roman"/>
          <w:sz w:val="32"/>
          <w:szCs w:val="32"/>
        </w:rPr>
        <w:t>jyxh05@163.com</w:t>
      </w:r>
      <w:r w:rsidRPr="00D126E0">
        <w:rPr>
          <w:rFonts w:ascii="Times New Roman" w:eastAsia="方正仿宋_GBK" w:hAnsi="Times New Roman" w:cs="Times New Roman"/>
          <w:sz w:val="32"/>
          <w:szCs w:val="32"/>
        </w:rPr>
        <w:t>），逾期视为无效申报。</w:t>
      </w:r>
    </w:p>
    <w:p w14:paraId="481F47A2"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3. </w:t>
      </w:r>
      <w:r w:rsidRPr="00D126E0">
        <w:rPr>
          <w:rFonts w:ascii="Times New Roman" w:eastAsia="方正仿宋_GBK" w:hAnsi="Times New Roman" w:cs="Times New Roman"/>
          <w:sz w:val="32"/>
          <w:szCs w:val="32"/>
        </w:rPr>
        <w:t>省建设教育协会、省建设职业教育行业指导委员会将组织专家对申报材料进行评审，评审通过的予以立项，并通过江苏建设教育网公示。</w:t>
      </w:r>
    </w:p>
    <w:p w14:paraId="16A4ACDC"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4. </w:t>
      </w:r>
      <w:r w:rsidRPr="00D126E0">
        <w:rPr>
          <w:rFonts w:ascii="Times New Roman" w:eastAsia="方正仿宋_GBK" w:hAnsi="Times New Roman" w:cs="Times New Roman"/>
          <w:sz w:val="32"/>
          <w:szCs w:val="32"/>
        </w:rPr>
        <w:t>予以立项的重点课题，由省建设教育协会、省建设职业教育行业指导委员会组织开题；予以立项的一般课题，由申报单位自行组织开题。</w:t>
      </w:r>
    </w:p>
    <w:p w14:paraId="3E31FDA2" w14:textId="77777777" w:rsidR="00903FC9" w:rsidRPr="00D126E0" w:rsidRDefault="00000000" w:rsidP="005766E4">
      <w:pPr>
        <w:adjustRightInd w:val="0"/>
        <w:spacing w:line="520" w:lineRule="exact"/>
        <w:ind w:firstLineChars="200" w:firstLine="640"/>
        <w:jc w:val="both"/>
        <w:rPr>
          <w:rFonts w:ascii="方正楷体_GBK" w:eastAsia="方正楷体_GBK" w:hAnsi="Times New Roman" w:cs="Times New Roman"/>
          <w:sz w:val="32"/>
          <w:szCs w:val="32"/>
        </w:rPr>
      </w:pPr>
      <w:r w:rsidRPr="00D126E0">
        <w:rPr>
          <w:rFonts w:ascii="方正楷体_GBK" w:eastAsia="方正楷体_GBK" w:hAnsi="Times New Roman" w:cs="Times New Roman"/>
          <w:sz w:val="32"/>
          <w:szCs w:val="32"/>
        </w:rPr>
        <w:t>（五）课题结题要求</w:t>
      </w:r>
    </w:p>
    <w:p w14:paraId="3B0E6C77"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1. </w:t>
      </w:r>
      <w:r w:rsidRPr="00D126E0">
        <w:rPr>
          <w:rFonts w:ascii="Times New Roman" w:eastAsia="方正仿宋_GBK" w:hAnsi="Times New Roman" w:cs="Times New Roman"/>
          <w:sz w:val="32"/>
          <w:szCs w:val="32"/>
        </w:rPr>
        <w:t>课题完成后，申报单位自行组织研究成果鉴定，鉴定专家不少于</w:t>
      </w:r>
      <w:r w:rsidRPr="00D126E0">
        <w:rPr>
          <w:rFonts w:ascii="Times New Roman" w:eastAsia="方正仿宋_GBK" w:hAnsi="Times New Roman" w:cs="Times New Roman"/>
          <w:sz w:val="32"/>
          <w:szCs w:val="32"/>
        </w:rPr>
        <w:t>3</w:t>
      </w:r>
      <w:r w:rsidRPr="00D126E0">
        <w:rPr>
          <w:rFonts w:ascii="Times New Roman" w:eastAsia="方正仿宋_GBK" w:hAnsi="Times New Roman" w:cs="Times New Roman"/>
          <w:sz w:val="32"/>
          <w:szCs w:val="32"/>
        </w:rPr>
        <w:t>人，需具有副高级及以上专业技术职称；</w:t>
      </w:r>
    </w:p>
    <w:p w14:paraId="1EDBFFCD"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lastRenderedPageBreak/>
        <w:t xml:space="preserve">2. </w:t>
      </w:r>
      <w:r w:rsidRPr="00D126E0">
        <w:rPr>
          <w:rFonts w:ascii="Times New Roman" w:eastAsia="方正仿宋_GBK" w:hAnsi="Times New Roman" w:cs="Times New Roman"/>
          <w:sz w:val="32"/>
          <w:szCs w:val="32"/>
        </w:rPr>
        <w:t>申报单位应于</w:t>
      </w:r>
      <w:r w:rsidRPr="00D126E0">
        <w:rPr>
          <w:rFonts w:ascii="Times New Roman" w:eastAsia="方正仿宋_GBK" w:hAnsi="Times New Roman" w:cs="Times New Roman"/>
          <w:sz w:val="32"/>
          <w:szCs w:val="32"/>
        </w:rPr>
        <w:t>2026</w:t>
      </w:r>
      <w:r w:rsidRPr="00D126E0">
        <w:rPr>
          <w:rFonts w:ascii="Times New Roman" w:eastAsia="方正仿宋_GBK" w:hAnsi="Times New Roman" w:cs="Times New Roman"/>
          <w:sz w:val="32"/>
          <w:szCs w:val="32"/>
        </w:rPr>
        <w:t>年</w:t>
      </w:r>
      <w:r w:rsidRPr="00D126E0">
        <w:rPr>
          <w:rFonts w:ascii="Times New Roman" w:eastAsia="方正仿宋_GBK" w:hAnsi="Times New Roman" w:cs="Times New Roman"/>
          <w:sz w:val="32"/>
          <w:szCs w:val="32"/>
        </w:rPr>
        <w:t>12</w:t>
      </w:r>
      <w:r w:rsidRPr="00D126E0">
        <w:rPr>
          <w:rFonts w:ascii="Times New Roman" w:eastAsia="方正仿宋_GBK" w:hAnsi="Times New Roman" w:cs="Times New Roman"/>
          <w:sz w:val="32"/>
          <w:szCs w:val="32"/>
        </w:rPr>
        <w:t>月</w:t>
      </w:r>
      <w:r w:rsidRPr="00D126E0">
        <w:rPr>
          <w:rFonts w:ascii="Times New Roman" w:eastAsia="方正仿宋_GBK" w:hAnsi="Times New Roman" w:cs="Times New Roman"/>
          <w:sz w:val="32"/>
          <w:szCs w:val="32"/>
        </w:rPr>
        <w:t>15</w:t>
      </w:r>
      <w:r w:rsidRPr="00D126E0">
        <w:rPr>
          <w:rFonts w:ascii="Times New Roman" w:eastAsia="方正仿宋_GBK" w:hAnsi="Times New Roman" w:cs="Times New Roman"/>
          <w:sz w:val="32"/>
          <w:szCs w:val="32"/>
        </w:rPr>
        <w:t>日前提交以下结题材料：</w:t>
      </w:r>
    </w:p>
    <w:p w14:paraId="361C635F"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1</w:t>
      </w:r>
      <w:r w:rsidRPr="00D126E0">
        <w:rPr>
          <w:rFonts w:ascii="Times New Roman" w:eastAsia="方正仿宋_GBK" w:hAnsi="Times New Roman" w:cs="Times New Roman"/>
          <w:sz w:val="32"/>
          <w:szCs w:val="32"/>
        </w:rPr>
        <w:t>）开题报告；</w:t>
      </w:r>
    </w:p>
    <w:p w14:paraId="33073FB0"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2</w:t>
      </w:r>
      <w:r w:rsidRPr="00D126E0">
        <w:rPr>
          <w:rFonts w:ascii="Times New Roman" w:eastAsia="方正仿宋_GBK" w:hAnsi="Times New Roman" w:cs="Times New Roman"/>
          <w:sz w:val="32"/>
          <w:szCs w:val="32"/>
        </w:rPr>
        <w:t>）结题报告；</w:t>
      </w:r>
    </w:p>
    <w:p w14:paraId="78F12E0A"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3</w:t>
      </w:r>
      <w:r w:rsidRPr="00D126E0">
        <w:rPr>
          <w:rFonts w:ascii="Times New Roman" w:eastAsia="方正仿宋_GBK" w:hAnsi="Times New Roman" w:cs="Times New Roman"/>
          <w:sz w:val="32"/>
          <w:szCs w:val="32"/>
        </w:rPr>
        <w:t>）研究成果材料汇编：包含学术论文（</w:t>
      </w:r>
      <w:proofErr w:type="gramStart"/>
      <w:r w:rsidRPr="00D126E0">
        <w:rPr>
          <w:rFonts w:ascii="Times New Roman" w:eastAsia="方正仿宋_GBK" w:hAnsi="Times New Roman" w:cs="Times New Roman"/>
          <w:sz w:val="32"/>
          <w:szCs w:val="32"/>
        </w:rPr>
        <w:t>需发表</w:t>
      </w:r>
      <w:proofErr w:type="gramEnd"/>
      <w:r w:rsidRPr="00D126E0">
        <w:rPr>
          <w:rFonts w:ascii="Times New Roman" w:eastAsia="方正仿宋_GBK" w:hAnsi="Times New Roman" w:cs="Times New Roman"/>
          <w:sz w:val="32"/>
          <w:szCs w:val="32"/>
        </w:rPr>
        <w:t>或拟发表）、相关研究佐证材料（调研数据、案例分析、实践成果等）、</w:t>
      </w:r>
      <w:proofErr w:type="gramStart"/>
      <w:r w:rsidRPr="00D126E0">
        <w:rPr>
          <w:rFonts w:ascii="Times New Roman" w:eastAsia="方正仿宋_GBK" w:hAnsi="Times New Roman" w:cs="Times New Roman"/>
          <w:sz w:val="32"/>
          <w:szCs w:val="32"/>
        </w:rPr>
        <w:t>成果查重报告</w:t>
      </w:r>
      <w:proofErr w:type="gramEnd"/>
      <w:r w:rsidRPr="00D126E0">
        <w:rPr>
          <w:rFonts w:ascii="Times New Roman" w:eastAsia="方正仿宋_GBK" w:hAnsi="Times New Roman" w:cs="Times New Roman"/>
          <w:sz w:val="32"/>
          <w:szCs w:val="32"/>
        </w:rPr>
        <w:t>（</w:t>
      </w:r>
      <w:proofErr w:type="gramStart"/>
      <w:r w:rsidRPr="00D126E0">
        <w:rPr>
          <w:rFonts w:ascii="Times New Roman" w:eastAsia="方正仿宋_GBK" w:hAnsi="Times New Roman" w:cs="Times New Roman"/>
          <w:sz w:val="32"/>
          <w:szCs w:val="32"/>
        </w:rPr>
        <w:t>查重率</w:t>
      </w:r>
      <w:proofErr w:type="gramEnd"/>
      <w:r w:rsidRPr="00D126E0">
        <w:rPr>
          <w:rFonts w:ascii="Times New Roman" w:eastAsia="方正仿宋_GBK" w:hAnsi="Times New Roman" w:cs="Times New Roman"/>
          <w:sz w:val="32"/>
          <w:szCs w:val="32"/>
        </w:rPr>
        <w:t>不得超过</w:t>
      </w:r>
      <w:r w:rsidRPr="00D126E0">
        <w:rPr>
          <w:rFonts w:ascii="Times New Roman" w:eastAsia="方正仿宋_GBK" w:hAnsi="Times New Roman" w:cs="Times New Roman"/>
          <w:sz w:val="32"/>
          <w:szCs w:val="32"/>
        </w:rPr>
        <w:t>30%</w:t>
      </w:r>
      <w:r w:rsidRPr="00D126E0">
        <w:rPr>
          <w:rFonts w:ascii="Times New Roman" w:eastAsia="方正仿宋_GBK" w:hAnsi="Times New Roman" w:cs="Times New Roman"/>
          <w:sz w:val="32"/>
          <w:szCs w:val="32"/>
        </w:rPr>
        <w:t>）；</w:t>
      </w:r>
    </w:p>
    <w:p w14:paraId="7F6909B1"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w:t>
      </w:r>
      <w:r w:rsidRPr="00D126E0">
        <w:rPr>
          <w:rFonts w:ascii="Times New Roman" w:eastAsia="方正仿宋_GBK" w:hAnsi="Times New Roman" w:cs="Times New Roman"/>
          <w:sz w:val="32"/>
          <w:szCs w:val="32"/>
        </w:rPr>
        <w:t>4</w:t>
      </w:r>
      <w:r w:rsidRPr="00D126E0">
        <w:rPr>
          <w:rFonts w:ascii="Times New Roman" w:eastAsia="方正仿宋_GBK" w:hAnsi="Times New Roman" w:cs="Times New Roman"/>
          <w:sz w:val="32"/>
          <w:szCs w:val="32"/>
        </w:rPr>
        <w:t>）课题研究成果鉴定证书。</w:t>
      </w:r>
    </w:p>
    <w:p w14:paraId="411E01D6"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3. </w:t>
      </w:r>
      <w:r w:rsidRPr="00D126E0">
        <w:rPr>
          <w:rFonts w:ascii="Times New Roman" w:eastAsia="方正仿宋_GBK" w:hAnsi="Times New Roman" w:cs="Times New Roman"/>
          <w:sz w:val="32"/>
          <w:szCs w:val="32"/>
        </w:rPr>
        <w:t>结题材料纸质版</w:t>
      </w:r>
      <w:r w:rsidRPr="00D126E0">
        <w:rPr>
          <w:rFonts w:ascii="Times New Roman" w:eastAsia="方正仿宋_GBK" w:hAnsi="Times New Roman" w:cs="Times New Roman"/>
          <w:sz w:val="32"/>
          <w:szCs w:val="32"/>
        </w:rPr>
        <w:t>1</w:t>
      </w:r>
      <w:r w:rsidRPr="00D126E0">
        <w:rPr>
          <w:rFonts w:ascii="Times New Roman" w:eastAsia="方正仿宋_GBK" w:hAnsi="Times New Roman" w:cs="Times New Roman"/>
          <w:sz w:val="32"/>
          <w:szCs w:val="32"/>
        </w:rPr>
        <w:t>套经所在单位审核加盖公章后，统一邮寄至协会，电子版发送</w:t>
      </w:r>
      <w:proofErr w:type="gramStart"/>
      <w:r w:rsidRPr="00D126E0">
        <w:rPr>
          <w:rFonts w:ascii="Times New Roman" w:eastAsia="方正仿宋_GBK" w:hAnsi="Times New Roman" w:cs="Times New Roman"/>
          <w:sz w:val="32"/>
          <w:szCs w:val="32"/>
        </w:rPr>
        <w:t>至协会</w:t>
      </w:r>
      <w:proofErr w:type="gramEnd"/>
      <w:r w:rsidRPr="00D126E0">
        <w:rPr>
          <w:rFonts w:ascii="Times New Roman" w:eastAsia="方正仿宋_GBK" w:hAnsi="Times New Roman" w:cs="Times New Roman"/>
          <w:sz w:val="32"/>
          <w:szCs w:val="32"/>
        </w:rPr>
        <w:t>邮箱。</w:t>
      </w:r>
    </w:p>
    <w:p w14:paraId="57803C47"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4. </w:t>
      </w:r>
      <w:r w:rsidRPr="00D126E0">
        <w:rPr>
          <w:rFonts w:ascii="Times New Roman" w:eastAsia="方正仿宋_GBK" w:hAnsi="Times New Roman" w:cs="Times New Roman"/>
          <w:sz w:val="32"/>
          <w:szCs w:val="32"/>
        </w:rPr>
        <w:t>逾期未报送且未办理延期手续的，按未结题处理；</w:t>
      </w:r>
    </w:p>
    <w:p w14:paraId="1592425E"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5. </w:t>
      </w:r>
      <w:bookmarkStart w:id="4" w:name="OLE_LINK12"/>
      <w:r w:rsidRPr="00D126E0">
        <w:rPr>
          <w:rFonts w:ascii="Times New Roman" w:eastAsia="方正仿宋_GBK" w:hAnsi="Times New Roman" w:cs="Times New Roman"/>
          <w:sz w:val="32"/>
          <w:szCs w:val="32"/>
        </w:rPr>
        <w:t>省建设教育协会、省建设职业教育行业指导委员会</w:t>
      </w:r>
      <w:bookmarkEnd w:id="4"/>
      <w:r w:rsidRPr="00D126E0">
        <w:rPr>
          <w:rFonts w:ascii="Times New Roman" w:eastAsia="方正仿宋_GBK" w:hAnsi="Times New Roman" w:cs="Times New Roman"/>
          <w:sz w:val="32"/>
          <w:szCs w:val="32"/>
        </w:rPr>
        <w:t>将组织专家对结题材料进行评审验收，验收合格的颁发结题证书；不合格的需限期修改后重新申请验收，二次</w:t>
      </w:r>
      <w:proofErr w:type="gramStart"/>
      <w:r w:rsidRPr="00D126E0">
        <w:rPr>
          <w:rFonts w:ascii="Times New Roman" w:eastAsia="方正仿宋_GBK" w:hAnsi="Times New Roman" w:cs="Times New Roman"/>
          <w:sz w:val="32"/>
          <w:szCs w:val="32"/>
        </w:rPr>
        <w:t>验收仍</w:t>
      </w:r>
      <w:proofErr w:type="gramEnd"/>
      <w:r w:rsidRPr="00D126E0">
        <w:rPr>
          <w:rFonts w:ascii="Times New Roman" w:eastAsia="方正仿宋_GBK" w:hAnsi="Times New Roman" w:cs="Times New Roman"/>
          <w:sz w:val="32"/>
          <w:szCs w:val="32"/>
        </w:rPr>
        <w:t>不合格的，按撤项处理。</w:t>
      </w:r>
    </w:p>
    <w:p w14:paraId="66E32939" w14:textId="77777777" w:rsidR="00903FC9" w:rsidRPr="00D126E0" w:rsidRDefault="00000000" w:rsidP="005766E4">
      <w:pPr>
        <w:adjustRightInd w:val="0"/>
        <w:spacing w:line="520" w:lineRule="exact"/>
        <w:ind w:firstLineChars="200" w:firstLine="640"/>
        <w:jc w:val="both"/>
        <w:rPr>
          <w:rFonts w:ascii="Times New Roman" w:eastAsia="方正仿宋_GBK" w:hAnsi="Times New Roman" w:cs="Times New Roman"/>
          <w:sz w:val="32"/>
          <w:szCs w:val="32"/>
        </w:rPr>
      </w:pPr>
      <w:r w:rsidRPr="00D126E0">
        <w:rPr>
          <w:rFonts w:ascii="Times New Roman" w:eastAsia="方正仿宋_GBK" w:hAnsi="Times New Roman" w:cs="Times New Roman"/>
          <w:sz w:val="32"/>
          <w:szCs w:val="32"/>
        </w:rPr>
        <w:t xml:space="preserve">6. </w:t>
      </w:r>
      <w:r w:rsidRPr="00D126E0">
        <w:rPr>
          <w:rFonts w:ascii="Times New Roman" w:eastAsia="方正仿宋_GBK" w:hAnsi="Times New Roman" w:cs="Times New Roman"/>
          <w:sz w:val="32"/>
          <w:szCs w:val="32"/>
        </w:rPr>
        <w:t>省建设教育协会、省建设职业教育行业指导委员会享有宣传推广应用课题研究成果的权力，对于具有较高推广和应用价值的研究成果，将择优报送相关行业主管部门或推荐给相关单位，促进研究成果转化应用，但保留作者的署名权。</w:t>
      </w:r>
    </w:p>
    <w:p w14:paraId="78B0E60D" w14:textId="77777777" w:rsidR="00903FC9" w:rsidRDefault="00903FC9" w:rsidP="005766E4">
      <w:pPr>
        <w:spacing w:line="520" w:lineRule="exact"/>
        <w:rPr>
          <w:rFonts w:ascii="Times New Roman" w:eastAsia="方正仿宋_GBK" w:hAnsi="Times New Roman" w:cs="Times New Roman"/>
          <w:sz w:val="32"/>
          <w:szCs w:val="32"/>
        </w:rPr>
      </w:pPr>
    </w:p>
    <w:p w14:paraId="471C6AD0" w14:textId="77777777" w:rsidR="006847FE" w:rsidRDefault="006847FE" w:rsidP="005766E4">
      <w:pPr>
        <w:spacing w:line="520" w:lineRule="exact"/>
        <w:rPr>
          <w:rFonts w:ascii="Times New Roman" w:eastAsia="方正仿宋_GBK" w:hAnsi="Times New Roman" w:cs="Times New Roman"/>
          <w:sz w:val="32"/>
          <w:szCs w:val="32"/>
        </w:rPr>
      </w:pPr>
    </w:p>
    <w:p w14:paraId="676C5778" w14:textId="77777777" w:rsidR="006847FE" w:rsidRPr="00D126E0" w:rsidRDefault="006847FE" w:rsidP="005766E4">
      <w:pPr>
        <w:spacing w:line="520" w:lineRule="exact"/>
        <w:rPr>
          <w:rFonts w:ascii="Times New Roman" w:eastAsia="方正仿宋_GBK" w:hAnsi="Times New Roman" w:cs="Times New Roman"/>
          <w:sz w:val="32"/>
          <w:szCs w:val="32"/>
        </w:rPr>
      </w:pPr>
    </w:p>
    <w:p w14:paraId="1F7A5DEF" w14:textId="77777777" w:rsidR="00903FC9" w:rsidRPr="00D126E0" w:rsidRDefault="00903FC9" w:rsidP="00B66071">
      <w:pPr>
        <w:spacing w:line="570" w:lineRule="exact"/>
        <w:rPr>
          <w:rFonts w:ascii="Times New Roman" w:eastAsia="方正仿宋_GBK" w:hAnsi="Times New Roman" w:cs="Times New Roman"/>
          <w:sz w:val="32"/>
          <w:szCs w:val="32"/>
        </w:rPr>
      </w:pPr>
    </w:p>
    <w:sectPr w:rsidR="00903FC9" w:rsidRPr="00D126E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03140" w14:textId="77777777" w:rsidR="00B35599" w:rsidRDefault="00B35599" w:rsidP="00B66071">
      <w:pPr>
        <w:rPr>
          <w:rFonts w:hint="eastAsia"/>
        </w:rPr>
      </w:pPr>
      <w:r>
        <w:separator/>
      </w:r>
    </w:p>
  </w:endnote>
  <w:endnote w:type="continuationSeparator" w:id="0">
    <w:p w14:paraId="614373FC" w14:textId="77777777" w:rsidR="00B35599" w:rsidRDefault="00B35599" w:rsidP="00B6607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680123"/>
      <w:docPartObj>
        <w:docPartGallery w:val="Page Numbers (Bottom of Page)"/>
        <w:docPartUnique/>
      </w:docPartObj>
    </w:sdtPr>
    <w:sdtEndPr>
      <w:rPr>
        <w:rFonts w:ascii="Times New Roman" w:hAnsi="Times New Roman" w:cs="Times New Roman"/>
      </w:rPr>
    </w:sdtEndPr>
    <w:sdtContent>
      <w:p w14:paraId="757302B0" w14:textId="6E63C907" w:rsidR="00B66071" w:rsidRPr="00B66071" w:rsidRDefault="00B66071">
        <w:pPr>
          <w:pStyle w:val="a3"/>
          <w:jc w:val="center"/>
          <w:rPr>
            <w:rFonts w:ascii="Times New Roman" w:hAnsi="Times New Roman" w:cs="Times New Roman"/>
          </w:rPr>
        </w:pPr>
        <w:r w:rsidRPr="00B66071">
          <w:rPr>
            <w:rFonts w:ascii="Times New Roman" w:hAnsi="Times New Roman" w:cs="Times New Roman"/>
          </w:rPr>
          <w:fldChar w:fldCharType="begin"/>
        </w:r>
        <w:r w:rsidRPr="00B66071">
          <w:rPr>
            <w:rFonts w:ascii="Times New Roman" w:hAnsi="Times New Roman" w:cs="Times New Roman"/>
          </w:rPr>
          <w:instrText>PAGE   \* MERGEFORMAT</w:instrText>
        </w:r>
        <w:r w:rsidRPr="00B66071">
          <w:rPr>
            <w:rFonts w:ascii="Times New Roman" w:hAnsi="Times New Roman" w:cs="Times New Roman"/>
          </w:rPr>
          <w:fldChar w:fldCharType="separate"/>
        </w:r>
        <w:r w:rsidRPr="00B66071">
          <w:rPr>
            <w:rFonts w:ascii="Times New Roman" w:hAnsi="Times New Roman" w:cs="Times New Roman"/>
            <w:lang w:val="zh-CN"/>
          </w:rPr>
          <w:t>2</w:t>
        </w:r>
        <w:r w:rsidRPr="00B6607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8C3C" w14:textId="77777777" w:rsidR="00B35599" w:rsidRDefault="00B35599" w:rsidP="00B66071">
      <w:pPr>
        <w:rPr>
          <w:rFonts w:hint="eastAsia"/>
        </w:rPr>
      </w:pPr>
      <w:r>
        <w:separator/>
      </w:r>
    </w:p>
  </w:footnote>
  <w:footnote w:type="continuationSeparator" w:id="0">
    <w:p w14:paraId="75E45A76" w14:textId="77777777" w:rsidR="00B35599" w:rsidRDefault="00B35599" w:rsidP="00B6607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39B"/>
    <w:rsid w:val="000319B9"/>
    <w:rsid w:val="0007261F"/>
    <w:rsid w:val="00072CCF"/>
    <w:rsid w:val="00080684"/>
    <w:rsid w:val="00080F8E"/>
    <w:rsid w:val="000C20BC"/>
    <w:rsid w:val="000F2777"/>
    <w:rsid w:val="000F6E37"/>
    <w:rsid w:val="001260A0"/>
    <w:rsid w:val="00147F6E"/>
    <w:rsid w:val="001745A3"/>
    <w:rsid w:val="00190402"/>
    <w:rsid w:val="001956A8"/>
    <w:rsid w:val="001A6638"/>
    <w:rsid w:val="002359C3"/>
    <w:rsid w:val="002464D9"/>
    <w:rsid w:val="002575B8"/>
    <w:rsid w:val="00287FA1"/>
    <w:rsid w:val="00290671"/>
    <w:rsid w:val="002968E3"/>
    <w:rsid w:val="002B5B70"/>
    <w:rsid w:val="002C4E62"/>
    <w:rsid w:val="00303C2E"/>
    <w:rsid w:val="0034409F"/>
    <w:rsid w:val="00364D0E"/>
    <w:rsid w:val="00380F7C"/>
    <w:rsid w:val="00391BF6"/>
    <w:rsid w:val="003E0DB0"/>
    <w:rsid w:val="0043273D"/>
    <w:rsid w:val="00487E29"/>
    <w:rsid w:val="00491D5F"/>
    <w:rsid w:val="004F44C5"/>
    <w:rsid w:val="00500B49"/>
    <w:rsid w:val="0050180E"/>
    <w:rsid w:val="00507D9E"/>
    <w:rsid w:val="00537447"/>
    <w:rsid w:val="0054589F"/>
    <w:rsid w:val="005766E4"/>
    <w:rsid w:val="00587E6A"/>
    <w:rsid w:val="00595843"/>
    <w:rsid w:val="005F0CD3"/>
    <w:rsid w:val="006028FE"/>
    <w:rsid w:val="00624211"/>
    <w:rsid w:val="00635367"/>
    <w:rsid w:val="0064423D"/>
    <w:rsid w:val="006847FE"/>
    <w:rsid w:val="00685A2A"/>
    <w:rsid w:val="006B6DBA"/>
    <w:rsid w:val="006D665B"/>
    <w:rsid w:val="006D7503"/>
    <w:rsid w:val="006E29E0"/>
    <w:rsid w:val="006F5F14"/>
    <w:rsid w:val="00706D64"/>
    <w:rsid w:val="0071239B"/>
    <w:rsid w:val="00741C91"/>
    <w:rsid w:val="00760654"/>
    <w:rsid w:val="00762546"/>
    <w:rsid w:val="00772B54"/>
    <w:rsid w:val="00786637"/>
    <w:rsid w:val="00792D69"/>
    <w:rsid w:val="007A3994"/>
    <w:rsid w:val="007D127D"/>
    <w:rsid w:val="007D5B13"/>
    <w:rsid w:val="007E0EC8"/>
    <w:rsid w:val="007F37BA"/>
    <w:rsid w:val="008A0DE6"/>
    <w:rsid w:val="008D1950"/>
    <w:rsid w:val="00903FC9"/>
    <w:rsid w:val="00906FDB"/>
    <w:rsid w:val="009276CA"/>
    <w:rsid w:val="00972355"/>
    <w:rsid w:val="009E3A09"/>
    <w:rsid w:val="00A01570"/>
    <w:rsid w:val="00A1477A"/>
    <w:rsid w:val="00A65D5D"/>
    <w:rsid w:val="00A72E55"/>
    <w:rsid w:val="00AA00AC"/>
    <w:rsid w:val="00AE4566"/>
    <w:rsid w:val="00B05114"/>
    <w:rsid w:val="00B14D87"/>
    <w:rsid w:val="00B14E01"/>
    <w:rsid w:val="00B25053"/>
    <w:rsid w:val="00B35599"/>
    <w:rsid w:val="00B46CE5"/>
    <w:rsid w:val="00B5315C"/>
    <w:rsid w:val="00B5383C"/>
    <w:rsid w:val="00B66071"/>
    <w:rsid w:val="00B917A1"/>
    <w:rsid w:val="00BE23B0"/>
    <w:rsid w:val="00BF2E6D"/>
    <w:rsid w:val="00C03215"/>
    <w:rsid w:val="00C054CB"/>
    <w:rsid w:val="00C43230"/>
    <w:rsid w:val="00C4708D"/>
    <w:rsid w:val="00C4778E"/>
    <w:rsid w:val="00C85E50"/>
    <w:rsid w:val="00C86B23"/>
    <w:rsid w:val="00C96676"/>
    <w:rsid w:val="00CE1BF2"/>
    <w:rsid w:val="00CF1C76"/>
    <w:rsid w:val="00D102EA"/>
    <w:rsid w:val="00D126E0"/>
    <w:rsid w:val="00D30624"/>
    <w:rsid w:val="00D40B9A"/>
    <w:rsid w:val="00D444F2"/>
    <w:rsid w:val="00D547AE"/>
    <w:rsid w:val="00D82491"/>
    <w:rsid w:val="00DB4DA2"/>
    <w:rsid w:val="00DC3E5B"/>
    <w:rsid w:val="00DD3EA9"/>
    <w:rsid w:val="00DE5CD5"/>
    <w:rsid w:val="00E01052"/>
    <w:rsid w:val="00E038D8"/>
    <w:rsid w:val="00E44C84"/>
    <w:rsid w:val="00E51FF1"/>
    <w:rsid w:val="00E607B0"/>
    <w:rsid w:val="00E70732"/>
    <w:rsid w:val="00E81AC6"/>
    <w:rsid w:val="00E953BC"/>
    <w:rsid w:val="00EA5CC4"/>
    <w:rsid w:val="00EB4892"/>
    <w:rsid w:val="00F13060"/>
    <w:rsid w:val="00F2780A"/>
    <w:rsid w:val="00F40EF9"/>
    <w:rsid w:val="00F52AC7"/>
    <w:rsid w:val="00F54DB7"/>
    <w:rsid w:val="00F81556"/>
    <w:rsid w:val="00F86360"/>
    <w:rsid w:val="00FB25FA"/>
    <w:rsid w:val="00FC61AC"/>
    <w:rsid w:val="658C6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32039"/>
  <w15:docId w15:val="{50C2D2AF-1F10-469E-BB38-3AF5C537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eastAsiaTheme="minorEastAsia" w:hAnsiTheme="minorHAnsi" w:cstheme="minorBidi"/>
      <w:kern w:val="2"/>
      <w14:ligatures w14:val="standardContextual"/>
    </w:rPr>
  </w:style>
  <w:style w:type="paragraph" w:styleId="1">
    <w:name w:val="heading 1"/>
    <w:basedOn w:val="a"/>
    <w:next w:val="a"/>
    <w:link w:val="10"/>
    <w:uiPriority w:val="9"/>
    <w:qFormat/>
    <w:pPr>
      <w:keepNext/>
      <w:keepLines/>
      <w:jc w:val="center"/>
      <w:outlineLvl w:val="0"/>
    </w:pPr>
    <w:rPr>
      <w:rFonts w:eastAsia="方正小标宋_GBK" w:cstheme="majorBidi"/>
      <w:sz w:val="44"/>
      <w:szCs w:val="48"/>
    </w:rPr>
  </w:style>
  <w:style w:type="paragraph" w:styleId="2">
    <w:name w:val="heading 2"/>
    <w:basedOn w:val="a"/>
    <w:next w:val="a"/>
    <w:link w:val="20"/>
    <w:uiPriority w:val="9"/>
    <w:unhideWhenUsed/>
    <w:qFormat/>
    <w:pPr>
      <w:keepNext/>
      <w:keepLines/>
      <w:outlineLvl w:val="1"/>
    </w:pPr>
    <w:rPr>
      <w:rFonts w:asciiTheme="majorHAnsi" w:eastAsia="方正黑体_GBK" w:hAnsiTheme="majorHAnsi" w:cstheme="majorBidi"/>
      <w:szCs w:val="40"/>
    </w:rPr>
  </w:style>
  <w:style w:type="paragraph" w:styleId="3">
    <w:name w:val="heading 3"/>
    <w:basedOn w:val="a"/>
    <w:next w:val="a"/>
    <w:link w:val="30"/>
    <w:uiPriority w:val="9"/>
    <w:unhideWhenUsed/>
    <w:qFormat/>
    <w:pPr>
      <w:keepNext/>
      <w:keepLines/>
      <w:outlineLvl w:val="2"/>
    </w:pPr>
    <w:rPr>
      <w:rFonts w:asciiTheme="majorHAnsi" w:eastAsia="方正楷体_GBK" w:hAnsiTheme="majorHAnsi" w:cstheme="majorBidi"/>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jc w:val="right"/>
    </w:pPr>
    <w:rPr>
      <w:rFonts w:eastAsia="Times New Roman"/>
      <w:sz w:val="2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before="240" w:after="60"/>
      <w:jc w:val="center"/>
      <w:outlineLvl w:val="0"/>
    </w:pPr>
    <w:rPr>
      <w:rFonts w:eastAsia="方正小标宋_GBK" w:cstheme="majorBidi"/>
      <w:bCs/>
      <w:sz w:val="44"/>
      <w:szCs w:val="32"/>
    </w:rPr>
  </w:style>
  <w:style w:type="character" w:styleId="ab">
    <w:name w:val="Strong"/>
    <w:basedOn w:val="a0"/>
    <w:uiPriority w:val="22"/>
    <w:qFormat/>
    <w:rPr>
      <w:b/>
    </w:rPr>
  </w:style>
  <w:style w:type="character" w:styleId="ac">
    <w:name w:val="Hyperlink"/>
    <w:basedOn w:val="a0"/>
    <w:uiPriority w:val="99"/>
    <w:unhideWhenUsed/>
    <w:rPr>
      <w:color w:val="467886" w:themeColor="hyperlink"/>
      <w:u w:val="single"/>
    </w:rPr>
  </w:style>
  <w:style w:type="paragraph" w:customStyle="1" w:styleId="11">
    <w:name w:val="正文文本1"/>
    <w:basedOn w:val="a"/>
    <w:link w:val="ad"/>
    <w:qFormat/>
    <w:pPr>
      <w:spacing w:line="420" w:lineRule="auto"/>
      <w:ind w:firstLine="400"/>
    </w:pPr>
    <w:rPr>
      <w:rFonts w:ascii="宋体" w:eastAsia="宋体" w:hAnsi="宋体" w:cs="宋体"/>
      <w:sz w:val="28"/>
      <w:szCs w:val="28"/>
      <w:lang w:val="zh-CN" w:bidi="zh-CN"/>
    </w:rPr>
  </w:style>
  <w:style w:type="character" w:customStyle="1" w:styleId="ad">
    <w:name w:val="正文文本_"/>
    <w:basedOn w:val="a0"/>
    <w:link w:val="11"/>
    <w:autoRedefine/>
    <w:qFormat/>
    <w:rPr>
      <w:rFonts w:ascii="宋体" w:eastAsia="宋体" w:hAnsi="宋体" w:cs="宋体"/>
      <w:sz w:val="28"/>
      <w:szCs w:val="28"/>
      <w:lang w:val="zh-CN" w:bidi="zh-CN"/>
    </w:rPr>
  </w:style>
  <w:style w:type="character" w:customStyle="1" w:styleId="10">
    <w:name w:val="标题 1 字符"/>
    <w:basedOn w:val="a0"/>
    <w:link w:val="1"/>
    <w:uiPriority w:val="9"/>
    <w:rPr>
      <w:rFonts w:ascii="Times New Roman" w:eastAsia="方正小标宋_GBK" w:hAnsi="Times New Roman" w:cstheme="majorBidi"/>
      <w:color w:val="000000" w:themeColor="text1"/>
      <w:sz w:val="44"/>
      <w:szCs w:val="48"/>
    </w:rPr>
  </w:style>
  <w:style w:type="character" w:customStyle="1" w:styleId="20">
    <w:name w:val="标题 2 字符"/>
    <w:basedOn w:val="a0"/>
    <w:link w:val="2"/>
    <w:uiPriority w:val="9"/>
    <w:rPr>
      <w:rFonts w:asciiTheme="majorHAnsi" w:eastAsia="方正黑体_GBK" w:hAnsiTheme="majorHAnsi" w:cstheme="majorBidi"/>
      <w:sz w:val="32"/>
      <w:szCs w:val="40"/>
    </w:rPr>
  </w:style>
  <w:style w:type="character" w:customStyle="1" w:styleId="aa">
    <w:name w:val="标题 字符"/>
    <w:basedOn w:val="a0"/>
    <w:link w:val="a9"/>
    <w:uiPriority w:val="10"/>
    <w:rPr>
      <w:rFonts w:ascii="Times New Roman" w:eastAsia="方正小标宋_GBK" w:hAnsi="Times New Roman" w:cstheme="majorBidi"/>
      <w:bCs/>
      <w:color w:val="000000" w:themeColor="text1"/>
      <w:sz w:val="44"/>
      <w:szCs w:val="32"/>
    </w:rPr>
  </w:style>
  <w:style w:type="character" w:customStyle="1" w:styleId="a4">
    <w:name w:val="页脚 字符"/>
    <w:basedOn w:val="a0"/>
    <w:link w:val="a3"/>
    <w:uiPriority w:val="99"/>
    <w:rPr>
      <w:rFonts w:eastAsia="Times New Roman"/>
      <w:sz w:val="28"/>
      <w:szCs w:val="18"/>
    </w:rPr>
  </w:style>
  <w:style w:type="character" w:customStyle="1" w:styleId="30">
    <w:name w:val="标题 3 字符"/>
    <w:basedOn w:val="a0"/>
    <w:link w:val="3"/>
    <w:uiPriority w:val="9"/>
    <w:qFormat/>
    <w:rPr>
      <w:rFonts w:asciiTheme="majorHAnsi" w:eastAsia="方正楷体_GBK" w:hAnsiTheme="majorHAnsi" w:cstheme="majorBidi"/>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rPr>
      <w:i/>
      <w:iCs/>
      <w:color w:val="404040" w:themeColor="text1" w:themeTint="BF"/>
    </w:rPr>
  </w:style>
  <w:style w:type="paragraph" w:styleId="af0">
    <w:name w:val="List Paragraph"/>
    <w:basedOn w:val="a"/>
    <w:uiPriority w:val="34"/>
    <w:qFormat/>
    <w:pPr>
      <w:ind w:left="720"/>
      <w:contextualSpacing/>
    </w:pPr>
  </w:style>
  <w:style w:type="character" w:customStyle="1" w:styleId="12">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rPr>
      <w:i/>
      <w:iCs/>
      <w:color w:val="0F4761" w:themeColor="accent1" w:themeShade="BF"/>
    </w:rPr>
  </w:style>
  <w:style w:type="character" w:customStyle="1" w:styleId="13">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14">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8</Pages>
  <Words>1935</Words>
  <Characters>2013</Characters>
  <Application>Microsoft Office Word</Application>
  <DocSecurity>0</DocSecurity>
  <Lines>111</Lines>
  <Paragraphs>112</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媛 刘</dc:creator>
  <cp:lastModifiedBy>媛 刘</cp:lastModifiedBy>
  <cp:revision>129</cp:revision>
  <dcterms:created xsi:type="dcterms:W3CDTF">2026-01-06T03:30:00Z</dcterms:created>
  <dcterms:modified xsi:type="dcterms:W3CDTF">2026-02-06T03:01:00Z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eyJoZGlkIjoiODk5ZDVlOTM1YmRiNTIzMzM4ZTJmNDRiZWEzODc2ZWUiLCJ1c2VySWQiOiIyOTQzMTczNDgifQ==</vt:lpwstr>
  </property>
  <property fmtid="{D5CDD505-2E9C-101B-9397-08002B2CF9AE}" pid="3" name="KSOProductBuildVer">
    <vt:lpwstr>2052-12.1.0.24657</vt:lpwstr>
  </property>
  <property fmtid="{D5CDD505-2E9C-101B-9397-08002B2CF9AE}" pid="4" name="ICV">
    <vt:lpwstr>862C6DFF94D04F2380CCC8F068CEE6D8_13</vt:lpwstr>
  </property>
</Properties>
</file>